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11D6" w14:textId="10ED94D5" w:rsidR="00D766D8" w:rsidRPr="0097646D" w:rsidRDefault="00586ADB" w:rsidP="0097646D">
      <w:pPr>
        <w:pStyle w:val="Title"/>
        <w:spacing w:before="0"/>
        <w:rPr>
          <w:sz w:val="24"/>
          <w:szCs w:val="24"/>
        </w:rPr>
      </w:pPr>
      <w:r w:rsidRPr="0097646D">
        <w:rPr>
          <w:sz w:val="24"/>
          <w:szCs w:val="24"/>
        </w:rPr>
        <w:t>Hazardous</w:t>
      </w:r>
      <w:r w:rsidRPr="0097646D">
        <w:rPr>
          <w:spacing w:val="-13"/>
          <w:sz w:val="24"/>
          <w:szCs w:val="24"/>
        </w:rPr>
        <w:t xml:space="preserve"> </w:t>
      </w:r>
      <w:r w:rsidRPr="0097646D">
        <w:rPr>
          <w:sz w:val="24"/>
          <w:szCs w:val="24"/>
        </w:rPr>
        <w:t>Fuels</w:t>
      </w:r>
      <w:r w:rsidRPr="0097646D">
        <w:rPr>
          <w:spacing w:val="-12"/>
          <w:sz w:val="24"/>
          <w:szCs w:val="24"/>
        </w:rPr>
        <w:t xml:space="preserve"> </w:t>
      </w:r>
      <w:r w:rsidRPr="0097646D">
        <w:rPr>
          <w:sz w:val="24"/>
          <w:szCs w:val="24"/>
        </w:rPr>
        <w:t>Transportation</w:t>
      </w:r>
      <w:r w:rsidRPr="0097646D">
        <w:rPr>
          <w:spacing w:val="-13"/>
          <w:sz w:val="24"/>
          <w:szCs w:val="24"/>
        </w:rPr>
        <w:t xml:space="preserve"> </w:t>
      </w:r>
      <w:r w:rsidRPr="0097646D">
        <w:rPr>
          <w:sz w:val="24"/>
          <w:szCs w:val="24"/>
        </w:rPr>
        <w:t>Assistance</w:t>
      </w:r>
      <w:r w:rsidRPr="0097646D">
        <w:rPr>
          <w:spacing w:val="-12"/>
          <w:sz w:val="24"/>
          <w:szCs w:val="24"/>
        </w:rPr>
        <w:t xml:space="preserve"> </w:t>
      </w:r>
      <w:r w:rsidRPr="0097646D">
        <w:rPr>
          <w:sz w:val="24"/>
          <w:szCs w:val="24"/>
        </w:rPr>
        <w:t>Program Frequently Asked Questions</w:t>
      </w:r>
      <w:r w:rsidR="0025321E" w:rsidRPr="0097646D">
        <w:rPr>
          <w:sz w:val="24"/>
          <w:szCs w:val="24"/>
        </w:rPr>
        <w:t xml:space="preserve"> </w:t>
      </w:r>
    </w:p>
    <w:p w14:paraId="37595515" w14:textId="032ED4DC" w:rsidR="0025321E" w:rsidRDefault="0025321E" w:rsidP="0097646D">
      <w:pPr>
        <w:pStyle w:val="Title"/>
        <w:spacing w:before="0"/>
        <w:ind w:left="2065" w:firstLine="0"/>
        <w:jc w:val="center"/>
        <w:rPr>
          <w:sz w:val="24"/>
          <w:szCs w:val="24"/>
        </w:rPr>
      </w:pPr>
      <w:r w:rsidRPr="0097646D">
        <w:rPr>
          <w:sz w:val="24"/>
          <w:szCs w:val="24"/>
        </w:rPr>
        <w:t xml:space="preserve">Updated </w:t>
      </w:r>
      <w:r w:rsidR="00AF6C4A" w:rsidRPr="0097646D">
        <w:rPr>
          <w:sz w:val="24"/>
          <w:szCs w:val="24"/>
        </w:rPr>
        <w:t>8/2</w:t>
      </w:r>
      <w:r w:rsidR="00D71B37" w:rsidRPr="0097646D">
        <w:rPr>
          <w:sz w:val="24"/>
          <w:szCs w:val="24"/>
        </w:rPr>
        <w:t>6</w:t>
      </w:r>
      <w:r w:rsidR="00AF6C4A" w:rsidRPr="0097646D">
        <w:rPr>
          <w:sz w:val="24"/>
          <w:szCs w:val="24"/>
        </w:rPr>
        <w:t>/24</w:t>
      </w:r>
    </w:p>
    <w:p w14:paraId="72B4B799" w14:textId="77777777" w:rsidR="0097646D" w:rsidRPr="0097646D" w:rsidRDefault="0097646D" w:rsidP="0097646D">
      <w:pPr>
        <w:pStyle w:val="Title"/>
        <w:spacing w:before="0"/>
        <w:ind w:left="2065" w:firstLine="0"/>
        <w:jc w:val="center"/>
        <w:rPr>
          <w:sz w:val="24"/>
          <w:szCs w:val="24"/>
        </w:rPr>
      </w:pPr>
    </w:p>
    <w:p w14:paraId="079F11D8" w14:textId="77777777" w:rsidR="00D766D8" w:rsidRDefault="00586ADB">
      <w:pPr>
        <w:pStyle w:val="ListParagraph"/>
        <w:numPr>
          <w:ilvl w:val="0"/>
          <w:numId w:val="1"/>
        </w:numPr>
        <w:tabs>
          <w:tab w:val="left" w:pos="458"/>
        </w:tabs>
        <w:ind w:left="458" w:hanging="358"/>
      </w:pPr>
      <w:r>
        <w:t>Who</w:t>
      </w:r>
      <w:r>
        <w:rPr>
          <w:spacing w:val="-5"/>
        </w:rPr>
        <w:t xml:space="preserve"> </w:t>
      </w:r>
      <w:r>
        <w:t>can</w:t>
      </w:r>
      <w:r>
        <w:rPr>
          <w:spacing w:val="-3"/>
        </w:rPr>
        <w:t xml:space="preserve"> </w:t>
      </w:r>
      <w:r>
        <w:rPr>
          <w:spacing w:val="-2"/>
        </w:rPr>
        <w:t>apply?</w:t>
      </w:r>
    </w:p>
    <w:p w14:paraId="079F11D9" w14:textId="77777777" w:rsidR="00D766D8" w:rsidRDefault="00586ADB">
      <w:pPr>
        <w:pStyle w:val="ListParagraph"/>
        <w:numPr>
          <w:ilvl w:val="1"/>
          <w:numId w:val="1"/>
        </w:numPr>
        <w:tabs>
          <w:tab w:val="left" w:pos="1178"/>
          <w:tab w:val="left" w:pos="1180"/>
        </w:tabs>
        <w:spacing w:before="22" w:line="259" w:lineRule="auto"/>
        <w:ind w:right="568"/>
      </w:pPr>
      <w:r>
        <w:t>Any entity engaged in the transportation of hazardous fuels from, or adjacent to, national forests.</w:t>
      </w:r>
      <w:r>
        <w:rPr>
          <w:spacing w:val="40"/>
        </w:rPr>
        <w:t xml:space="preserve"> </w:t>
      </w:r>
      <w:r>
        <w:t>All applicants must have a Unique Entity Identifier (UEI) with the System</w:t>
      </w:r>
      <w:r>
        <w:rPr>
          <w:spacing w:val="-9"/>
        </w:rPr>
        <w:t xml:space="preserve"> </w:t>
      </w:r>
      <w:r>
        <w:t>for</w:t>
      </w:r>
      <w:r>
        <w:rPr>
          <w:spacing w:val="-8"/>
        </w:rPr>
        <w:t xml:space="preserve"> </w:t>
      </w:r>
      <w:r>
        <w:t>Award</w:t>
      </w:r>
      <w:r>
        <w:rPr>
          <w:spacing w:val="-11"/>
        </w:rPr>
        <w:t xml:space="preserve"> </w:t>
      </w:r>
      <w:r>
        <w:t>Management</w:t>
      </w:r>
      <w:r>
        <w:rPr>
          <w:spacing w:val="-8"/>
        </w:rPr>
        <w:t xml:space="preserve"> </w:t>
      </w:r>
      <w:r>
        <w:t>(SAM.gov).</w:t>
      </w:r>
      <w:r>
        <w:rPr>
          <w:spacing w:val="-8"/>
        </w:rPr>
        <w:t xml:space="preserve"> </w:t>
      </w:r>
      <w:r>
        <w:t>This</w:t>
      </w:r>
      <w:r>
        <w:rPr>
          <w:spacing w:val="-11"/>
        </w:rPr>
        <w:t xml:space="preserve"> </w:t>
      </w:r>
      <w:r>
        <w:t>is</w:t>
      </w:r>
      <w:r>
        <w:rPr>
          <w:spacing w:val="-8"/>
        </w:rPr>
        <w:t xml:space="preserve"> </w:t>
      </w:r>
      <w:r>
        <w:t>the</w:t>
      </w:r>
      <w:r>
        <w:rPr>
          <w:spacing w:val="-10"/>
        </w:rPr>
        <w:t xml:space="preserve"> </w:t>
      </w:r>
      <w:r>
        <w:t>government-wide</w:t>
      </w:r>
      <w:r>
        <w:rPr>
          <w:spacing w:val="-10"/>
        </w:rPr>
        <w:t xml:space="preserve"> </w:t>
      </w:r>
      <w:r>
        <w:t>web-based</w:t>
      </w:r>
    </w:p>
    <w:p w14:paraId="079F11DA" w14:textId="77777777" w:rsidR="00D766D8" w:rsidRDefault="00586ADB">
      <w:pPr>
        <w:pStyle w:val="BodyText"/>
        <w:spacing w:line="259" w:lineRule="auto"/>
        <w:ind w:right="118" w:firstLine="0"/>
      </w:pPr>
      <w:r>
        <w:t xml:space="preserve">system that supports all contracts, grants, and the electronic payment system. </w:t>
      </w:r>
      <w:proofErr w:type="gramStart"/>
      <w:r>
        <w:t>In order to</w:t>
      </w:r>
      <w:proofErr w:type="gramEnd"/>
      <w:r>
        <w:rPr>
          <w:spacing w:val="-5"/>
        </w:rPr>
        <w:t xml:space="preserve"> </w:t>
      </w:r>
      <w:r>
        <w:t>expedite</w:t>
      </w:r>
      <w:r>
        <w:rPr>
          <w:spacing w:val="-6"/>
        </w:rPr>
        <w:t xml:space="preserve"> </w:t>
      </w:r>
      <w:r>
        <w:t>and</w:t>
      </w:r>
      <w:r>
        <w:rPr>
          <w:spacing w:val="-7"/>
        </w:rPr>
        <w:t xml:space="preserve"> </w:t>
      </w:r>
      <w:r>
        <w:t>streamline</w:t>
      </w:r>
      <w:r>
        <w:rPr>
          <w:spacing w:val="-10"/>
        </w:rPr>
        <w:t xml:space="preserve"> </w:t>
      </w:r>
      <w:r>
        <w:t>the</w:t>
      </w:r>
      <w:r>
        <w:rPr>
          <w:spacing w:val="-6"/>
        </w:rPr>
        <w:t xml:space="preserve"> </w:t>
      </w:r>
      <w:r>
        <w:t>grant</w:t>
      </w:r>
      <w:r>
        <w:rPr>
          <w:spacing w:val="-6"/>
        </w:rPr>
        <w:t xml:space="preserve"> </w:t>
      </w:r>
      <w:r>
        <w:t>process</w:t>
      </w:r>
      <w:r>
        <w:rPr>
          <w:spacing w:val="-5"/>
        </w:rPr>
        <w:t xml:space="preserve"> </w:t>
      </w:r>
      <w:r>
        <w:t>and</w:t>
      </w:r>
      <w:r>
        <w:rPr>
          <w:spacing w:val="-7"/>
        </w:rPr>
        <w:t xml:space="preserve"> </w:t>
      </w:r>
      <w:r>
        <w:t>distribution</w:t>
      </w:r>
      <w:r>
        <w:rPr>
          <w:spacing w:val="-6"/>
        </w:rPr>
        <w:t xml:space="preserve"> </w:t>
      </w:r>
      <w:r>
        <w:t>of</w:t>
      </w:r>
      <w:r>
        <w:rPr>
          <w:spacing w:val="-6"/>
        </w:rPr>
        <w:t xml:space="preserve"> </w:t>
      </w:r>
      <w:r>
        <w:t>payments,</w:t>
      </w:r>
      <w:r>
        <w:rPr>
          <w:spacing w:val="-5"/>
        </w:rPr>
        <w:t xml:space="preserve"> </w:t>
      </w:r>
      <w:r>
        <w:t>funding</w:t>
      </w:r>
      <w:r>
        <w:rPr>
          <w:spacing w:val="-7"/>
        </w:rPr>
        <w:t xml:space="preserve"> </w:t>
      </w:r>
      <w:r>
        <w:t>may be awarded to a Grant Administrator(s) who then oversee(s) and distribute(s) funding for the selected proposals and/or projects. The Forest Service will review and award grants and may engage with 3</w:t>
      </w:r>
      <w:r>
        <w:rPr>
          <w:vertAlign w:val="superscript"/>
        </w:rPr>
        <w:t>rd</w:t>
      </w:r>
      <w:r>
        <w:t xml:space="preserve"> party administrator(s) to deliver the program.</w:t>
      </w:r>
      <w:r>
        <w:rPr>
          <w:spacing w:val="40"/>
        </w:rPr>
        <w:t xml:space="preserve"> </w:t>
      </w:r>
      <w:r>
        <w:t>If an</w:t>
      </w:r>
    </w:p>
    <w:p w14:paraId="079F11DB" w14:textId="77777777" w:rsidR="00D766D8" w:rsidRDefault="00586ADB">
      <w:pPr>
        <w:pStyle w:val="BodyText"/>
        <w:spacing w:line="259" w:lineRule="auto"/>
        <w:ind w:firstLine="0"/>
      </w:pPr>
      <w:r>
        <w:t>award</w:t>
      </w:r>
      <w:r>
        <w:rPr>
          <w:spacing w:val="-7"/>
        </w:rPr>
        <w:t xml:space="preserve"> </w:t>
      </w:r>
      <w:r>
        <w:t>is</w:t>
      </w:r>
      <w:r>
        <w:rPr>
          <w:spacing w:val="-6"/>
        </w:rPr>
        <w:t xml:space="preserve"> </w:t>
      </w:r>
      <w:r>
        <w:t>made</w:t>
      </w:r>
      <w:r>
        <w:rPr>
          <w:spacing w:val="-6"/>
        </w:rPr>
        <w:t xml:space="preserve"> </w:t>
      </w:r>
      <w:r>
        <w:t>directly</w:t>
      </w:r>
      <w:r>
        <w:rPr>
          <w:spacing w:val="-6"/>
        </w:rPr>
        <w:t xml:space="preserve"> </w:t>
      </w:r>
      <w:r>
        <w:t>from</w:t>
      </w:r>
      <w:r>
        <w:rPr>
          <w:spacing w:val="-8"/>
        </w:rPr>
        <w:t xml:space="preserve"> </w:t>
      </w:r>
      <w:r>
        <w:t>the</w:t>
      </w:r>
      <w:r>
        <w:rPr>
          <w:spacing w:val="-6"/>
        </w:rPr>
        <w:t xml:space="preserve"> </w:t>
      </w:r>
      <w:r>
        <w:t>Forest</w:t>
      </w:r>
      <w:r>
        <w:rPr>
          <w:spacing w:val="-6"/>
        </w:rPr>
        <w:t xml:space="preserve"> </w:t>
      </w:r>
      <w:r>
        <w:t>Service</w:t>
      </w:r>
      <w:r>
        <w:rPr>
          <w:spacing w:val="-6"/>
        </w:rPr>
        <w:t xml:space="preserve"> </w:t>
      </w:r>
      <w:r>
        <w:t>to</w:t>
      </w:r>
      <w:r>
        <w:rPr>
          <w:spacing w:val="-5"/>
        </w:rPr>
        <w:t xml:space="preserve"> </w:t>
      </w:r>
      <w:r>
        <w:t>an</w:t>
      </w:r>
      <w:r>
        <w:rPr>
          <w:spacing w:val="-8"/>
        </w:rPr>
        <w:t xml:space="preserve"> </w:t>
      </w:r>
      <w:r>
        <w:t>awardee,</w:t>
      </w:r>
      <w:r>
        <w:rPr>
          <w:spacing w:val="-8"/>
        </w:rPr>
        <w:t xml:space="preserve"> </w:t>
      </w:r>
      <w:r>
        <w:t>a</w:t>
      </w:r>
      <w:r>
        <w:rPr>
          <w:spacing w:val="-6"/>
        </w:rPr>
        <w:t xml:space="preserve"> </w:t>
      </w:r>
      <w:r>
        <w:t>full,</w:t>
      </w:r>
      <w:r>
        <w:rPr>
          <w:spacing w:val="-6"/>
        </w:rPr>
        <w:t xml:space="preserve"> </w:t>
      </w:r>
      <w:r>
        <w:t>active</w:t>
      </w:r>
      <w:r>
        <w:rPr>
          <w:spacing w:val="-8"/>
        </w:rPr>
        <w:t xml:space="preserve"> </w:t>
      </w:r>
      <w:r>
        <w:t>registration with SAM.gov is required.</w:t>
      </w:r>
    </w:p>
    <w:p w14:paraId="079F11DC" w14:textId="77777777" w:rsidR="00D766D8" w:rsidRPr="00D71B37" w:rsidRDefault="00586ADB">
      <w:pPr>
        <w:pStyle w:val="ListParagraph"/>
        <w:numPr>
          <w:ilvl w:val="0"/>
          <w:numId w:val="1"/>
        </w:numPr>
        <w:tabs>
          <w:tab w:val="left" w:pos="458"/>
        </w:tabs>
        <w:ind w:left="458" w:hanging="358"/>
      </w:pPr>
      <w:r w:rsidRPr="00D71B37">
        <w:t>What</w:t>
      </w:r>
      <w:r w:rsidRPr="00D71B37">
        <w:rPr>
          <w:spacing w:val="-7"/>
        </w:rPr>
        <w:t xml:space="preserve"> </w:t>
      </w:r>
      <w:r w:rsidRPr="00D71B37">
        <w:t>are</w:t>
      </w:r>
      <w:r w:rsidRPr="00D71B37">
        <w:rPr>
          <w:spacing w:val="-6"/>
        </w:rPr>
        <w:t xml:space="preserve"> </w:t>
      </w:r>
      <w:r w:rsidRPr="00D71B37">
        <w:t>the</w:t>
      </w:r>
      <w:r w:rsidRPr="00D71B37">
        <w:rPr>
          <w:spacing w:val="-9"/>
        </w:rPr>
        <w:t xml:space="preserve"> </w:t>
      </w:r>
      <w:r w:rsidRPr="00D71B37">
        <w:t>eligible</w:t>
      </w:r>
      <w:r w:rsidRPr="00D71B37">
        <w:rPr>
          <w:spacing w:val="-4"/>
        </w:rPr>
        <w:t xml:space="preserve"> </w:t>
      </w:r>
      <w:r w:rsidRPr="00D71B37">
        <w:t>projects</w:t>
      </w:r>
      <w:r w:rsidRPr="00D71B37">
        <w:rPr>
          <w:spacing w:val="-7"/>
        </w:rPr>
        <w:t xml:space="preserve"> </w:t>
      </w:r>
      <w:r w:rsidRPr="00D71B37">
        <w:t>and</w:t>
      </w:r>
      <w:r w:rsidRPr="00D71B37">
        <w:rPr>
          <w:spacing w:val="-8"/>
        </w:rPr>
        <w:t xml:space="preserve"> </w:t>
      </w:r>
      <w:r w:rsidRPr="00D71B37">
        <w:t>forest</w:t>
      </w:r>
      <w:r w:rsidRPr="00D71B37">
        <w:rPr>
          <w:spacing w:val="-6"/>
        </w:rPr>
        <w:t xml:space="preserve"> </w:t>
      </w:r>
      <w:r w:rsidRPr="00D71B37">
        <w:rPr>
          <w:spacing w:val="-2"/>
        </w:rPr>
        <w:t>products?</w:t>
      </w:r>
    </w:p>
    <w:p w14:paraId="38EFA669" w14:textId="47A126DE" w:rsidR="00972CC2" w:rsidRPr="00D71B37" w:rsidRDefault="00972CC2" w:rsidP="00972CC2">
      <w:pPr>
        <w:pStyle w:val="ListParagraph"/>
        <w:numPr>
          <w:ilvl w:val="1"/>
          <w:numId w:val="1"/>
        </w:numPr>
        <w:tabs>
          <w:tab w:val="left" w:pos="1178"/>
          <w:tab w:val="left" w:pos="1180"/>
        </w:tabs>
        <w:spacing w:before="18" w:line="259" w:lineRule="auto"/>
        <w:ind w:right="472"/>
      </w:pPr>
      <w:r w:rsidRPr="00D71B37">
        <w:t xml:space="preserve">Applicant has rights/ownership of the hazardous fuels to be transported. </w:t>
      </w:r>
    </w:p>
    <w:p w14:paraId="1BA613DB" w14:textId="77777777" w:rsidR="009D5EB6" w:rsidRPr="00D71B37" w:rsidRDefault="009D5EB6" w:rsidP="00972CC2">
      <w:pPr>
        <w:pStyle w:val="ListParagraph"/>
        <w:numPr>
          <w:ilvl w:val="1"/>
          <w:numId w:val="1"/>
        </w:numPr>
        <w:tabs>
          <w:tab w:val="left" w:pos="1178"/>
          <w:tab w:val="left" w:pos="1180"/>
        </w:tabs>
        <w:spacing w:before="18" w:line="259" w:lineRule="auto"/>
        <w:ind w:right="472"/>
      </w:pPr>
      <w:r w:rsidRPr="00D71B37">
        <w:t>Project demonstrates a transportation deficit.</w:t>
      </w:r>
    </w:p>
    <w:p w14:paraId="5CCFEA5A" w14:textId="184EA1E9" w:rsidR="00972CC2" w:rsidRPr="00D71B37" w:rsidRDefault="00972CC2" w:rsidP="00972CC2">
      <w:pPr>
        <w:pStyle w:val="ListParagraph"/>
        <w:numPr>
          <w:ilvl w:val="1"/>
          <w:numId w:val="1"/>
        </w:numPr>
        <w:tabs>
          <w:tab w:val="left" w:pos="1178"/>
          <w:tab w:val="left" w:pos="1180"/>
        </w:tabs>
        <w:spacing w:before="18" w:line="259" w:lineRule="auto"/>
        <w:ind w:right="472"/>
      </w:pPr>
      <w:r w:rsidRPr="00D71B37">
        <w:t xml:space="preserve">Projects that do not occur on NFS lands must demonstrate spatial and temporal relevance to NFS lands.  </w:t>
      </w:r>
    </w:p>
    <w:p w14:paraId="2F5E613A" w14:textId="77777777" w:rsidR="00972CC2" w:rsidRPr="00D71B37" w:rsidRDefault="00972CC2" w:rsidP="00972CC2">
      <w:pPr>
        <w:pStyle w:val="ListParagraph"/>
        <w:numPr>
          <w:ilvl w:val="1"/>
          <w:numId w:val="1"/>
        </w:numPr>
        <w:tabs>
          <w:tab w:val="left" w:pos="1178"/>
          <w:tab w:val="left" w:pos="1180"/>
        </w:tabs>
        <w:spacing w:before="18" w:line="259" w:lineRule="auto"/>
        <w:ind w:right="472"/>
      </w:pPr>
      <w:r w:rsidRPr="00D71B37">
        <w:t>If applicant is not the FS project holder, they must provide documentation with intent to procure hazardous fuels (draft supply agreement showing material origin and quantity).</w:t>
      </w:r>
    </w:p>
    <w:p w14:paraId="079F11DE" w14:textId="7AD3E453" w:rsidR="00D766D8" w:rsidRPr="00D71B37" w:rsidRDefault="00586ADB" w:rsidP="0097646D">
      <w:pPr>
        <w:pStyle w:val="ListParagraph"/>
        <w:numPr>
          <w:ilvl w:val="1"/>
          <w:numId w:val="1"/>
        </w:numPr>
        <w:tabs>
          <w:tab w:val="left" w:pos="1178"/>
          <w:tab w:val="left" w:pos="1180"/>
        </w:tabs>
        <w:spacing w:before="18" w:line="259" w:lineRule="auto"/>
        <w:ind w:right="472"/>
      </w:pPr>
      <w:r w:rsidRPr="00D71B37">
        <w:t>Eligible</w:t>
      </w:r>
      <w:r w:rsidRPr="0097646D">
        <w:t xml:space="preserve"> </w:t>
      </w:r>
      <w:r w:rsidR="00BE67FC" w:rsidRPr="00D71B37">
        <w:t>material considered hazardous fuels may</w:t>
      </w:r>
      <w:r w:rsidRPr="0097646D">
        <w:t xml:space="preserve"> </w:t>
      </w:r>
      <w:r w:rsidRPr="00D71B37">
        <w:t>include</w:t>
      </w:r>
      <w:r w:rsidRPr="0097646D">
        <w:t xml:space="preserve"> </w:t>
      </w:r>
      <w:r w:rsidRPr="00D71B37">
        <w:t>logs,</w:t>
      </w:r>
      <w:r w:rsidRPr="0097646D">
        <w:t xml:space="preserve"> </w:t>
      </w:r>
      <w:r w:rsidRPr="00D71B37">
        <w:t>roundwood,</w:t>
      </w:r>
      <w:r w:rsidRPr="0097646D">
        <w:t xml:space="preserve"> </w:t>
      </w:r>
      <w:r w:rsidRPr="00D71B37">
        <w:t>chips,</w:t>
      </w:r>
      <w:r w:rsidRPr="0097646D">
        <w:t xml:space="preserve"> </w:t>
      </w:r>
      <w:r w:rsidR="00096132">
        <w:t>b</w:t>
      </w:r>
      <w:r w:rsidRPr="00D71B37">
        <w:t>iomass,</w:t>
      </w:r>
      <w:r w:rsidRPr="0097646D">
        <w:t xml:space="preserve"> </w:t>
      </w:r>
      <w:r w:rsidRPr="00D71B37">
        <w:t>and</w:t>
      </w:r>
      <w:r w:rsidRPr="0097646D">
        <w:t xml:space="preserve"> </w:t>
      </w:r>
      <w:r w:rsidRPr="00D71B37">
        <w:t>other</w:t>
      </w:r>
      <w:r w:rsidRPr="0097646D">
        <w:t xml:space="preserve"> </w:t>
      </w:r>
      <w:r w:rsidRPr="00D71B37">
        <w:t>byproducts</w:t>
      </w:r>
      <w:r w:rsidRPr="0097646D">
        <w:t xml:space="preserve"> </w:t>
      </w:r>
      <w:r w:rsidRPr="00D71B37">
        <w:t>from authorized existing Forest Service projects transported to facilities for use in</w:t>
      </w:r>
      <w:r w:rsidR="00A711FE" w:rsidRPr="00D71B37">
        <w:t xml:space="preserve"> </w:t>
      </w:r>
      <w:r w:rsidRPr="00D71B37">
        <w:t>manufacturing</w:t>
      </w:r>
      <w:r w:rsidRPr="0097646D">
        <w:t xml:space="preserve"> </w:t>
      </w:r>
      <w:r w:rsidRPr="00D71B37">
        <w:t>wood</w:t>
      </w:r>
      <w:r w:rsidRPr="0097646D">
        <w:t xml:space="preserve"> </w:t>
      </w:r>
      <w:r w:rsidRPr="00D71B37">
        <w:t>products</w:t>
      </w:r>
      <w:r w:rsidRPr="0097646D">
        <w:t xml:space="preserve"> </w:t>
      </w:r>
      <w:r w:rsidRPr="00D71B37">
        <w:t>and/or</w:t>
      </w:r>
      <w:r w:rsidRPr="0097646D">
        <w:t xml:space="preserve"> </w:t>
      </w:r>
      <w:r w:rsidRPr="00D71B37">
        <w:t>wood</w:t>
      </w:r>
      <w:r w:rsidRPr="0097646D">
        <w:t xml:space="preserve"> </w:t>
      </w:r>
      <w:r w:rsidRPr="00D71B37">
        <w:t>energy/services.</w:t>
      </w:r>
      <w:r w:rsidRPr="0097646D">
        <w:t xml:space="preserve"> </w:t>
      </w:r>
      <w:r w:rsidR="002F361A" w:rsidRPr="0097646D">
        <w:t>T</w:t>
      </w:r>
      <w:r w:rsidRPr="00D71B37">
        <w:t>he following</w:t>
      </w:r>
      <w:r w:rsidR="002F361A" w:rsidRPr="00D71B37">
        <w:t xml:space="preserve"> are common Forest Service</w:t>
      </w:r>
      <w:r w:rsidRPr="00D71B37">
        <w:t xml:space="preserve"> contract or agreement mechanisms:</w:t>
      </w:r>
    </w:p>
    <w:p w14:paraId="079F11DF" w14:textId="6F9E07CC" w:rsidR="00D766D8" w:rsidRDefault="00586ADB" w:rsidP="0097646D">
      <w:pPr>
        <w:pStyle w:val="ListParagraph"/>
        <w:numPr>
          <w:ilvl w:val="2"/>
          <w:numId w:val="1"/>
        </w:numPr>
        <w:tabs>
          <w:tab w:val="left" w:pos="2080"/>
        </w:tabs>
        <w:spacing w:line="259" w:lineRule="auto"/>
        <w:ind w:left="1800" w:right="421"/>
      </w:pPr>
      <w:r>
        <w:t>Decked</w:t>
      </w:r>
      <w:r>
        <w:rPr>
          <w:spacing w:val="-6"/>
        </w:rPr>
        <w:t xml:space="preserve"> </w:t>
      </w:r>
      <w:r>
        <w:t>Wood</w:t>
      </w:r>
      <w:r>
        <w:rPr>
          <w:spacing w:val="-7"/>
        </w:rPr>
        <w:t xml:space="preserve"> </w:t>
      </w:r>
      <w:r>
        <w:t>Timber</w:t>
      </w:r>
      <w:r>
        <w:rPr>
          <w:spacing w:val="-6"/>
        </w:rPr>
        <w:t xml:space="preserve"> </w:t>
      </w:r>
      <w:r>
        <w:t>Sale</w:t>
      </w:r>
      <w:r>
        <w:rPr>
          <w:spacing w:val="-8"/>
        </w:rPr>
        <w:t xml:space="preserve"> </w:t>
      </w:r>
      <w:r>
        <w:t>Contracts</w:t>
      </w:r>
      <w:r>
        <w:rPr>
          <w:spacing w:val="-8"/>
        </w:rPr>
        <w:t xml:space="preserve"> </w:t>
      </w:r>
      <w:r>
        <w:t>FS-2400-2</w:t>
      </w:r>
      <w:r>
        <w:rPr>
          <w:spacing w:val="-6"/>
        </w:rPr>
        <w:t xml:space="preserve"> </w:t>
      </w:r>
      <w:r>
        <w:t>and</w:t>
      </w:r>
      <w:r>
        <w:rPr>
          <w:spacing w:val="-9"/>
        </w:rPr>
        <w:t xml:space="preserve"> </w:t>
      </w:r>
      <w:r>
        <w:t>6/6(T)</w:t>
      </w:r>
      <w:r>
        <w:rPr>
          <w:spacing w:val="-9"/>
        </w:rPr>
        <w:t xml:space="preserve"> </w:t>
      </w:r>
      <w:r>
        <w:t>when</w:t>
      </w:r>
      <w:r>
        <w:rPr>
          <w:spacing w:val="-6"/>
        </w:rPr>
        <w:t xml:space="preserve"> </w:t>
      </w:r>
      <w:r>
        <w:t>material</w:t>
      </w:r>
      <w:r>
        <w:rPr>
          <w:spacing w:val="-7"/>
        </w:rPr>
        <w:t xml:space="preserve"> </w:t>
      </w:r>
      <w:r>
        <w:t>is 100% post-harvest decked wood timber).</w:t>
      </w:r>
    </w:p>
    <w:p w14:paraId="079F11E0" w14:textId="53C55B26" w:rsidR="00D766D8" w:rsidRDefault="00CD080D" w:rsidP="0097646D">
      <w:pPr>
        <w:pStyle w:val="ListParagraph"/>
        <w:numPr>
          <w:ilvl w:val="2"/>
          <w:numId w:val="1"/>
        </w:numPr>
        <w:tabs>
          <w:tab w:val="left" w:pos="2080"/>
        </w:tabs>
        <w:spacing w:line="259" w:lineRule="auto"/>
        <w:ind w:left="1800" w:right="184"/>
      </w:pPr>
      <w:r w:rsidRPr="00CD080D">
        <w:t>No-bid timber sales that have been purchased through a direct sale are eligible and will be evaluated in the same manner as other projects. They will not automatically receive grant funding. Forest Service policy does not require local units to sell no bid sales off the shelf to meet the objectives of this grant program</w:t>
      </w:r>
      <w:r w:rsidR="00586ADB">
        <w:t>.</w:t>
      </w:r>
    </w:p>
    <w:p w14:paraId="079F11E1" w14:textId="1128891D" w:rsidR="00D766D8" w:rsidRDefault="00586ADB" w:rsidP="0097646D">
      <w:pPr>
        <w:pStyle w:val="ListParagraph"/>
        <w:numPr>
          <w:ilvl w:val="2"/>
          <w:numId w:val="1"/>
        </w:numPr>
        <w:tabs>
          <w:tab w:val="left" w:pos="2080"/>
        </w:tabs>
        <w:spacing w:line="259" w:lineRule="auto"/>
        <w:ind w:left="1800" w:right="383"/>
      </w:pPr>
      <w:r>
        <w:t>Products</w:t>
      </w:r>
      <w:r>
        <w:rPr>
          <w:spacing w:val="-6"/>
        </w:rPr>
        <w:t xml:space="preserve"> </w:t>
      </w:r>
      <w:r>
        <w:t>from</w:t>
      </w:r>
      <w:r>
        <w:rPr>
          <w:spacing w:val="-8"/>
        </w:rPr>
        <w:t xml:space="preserve"> </w:t>
      </w:r>
      <w:r>
        <w:t>any</w:t>
      </w:r>
      <w:r>
        <w:rPr>
          <w:spacing w:val="-6"/>
        </w:rPr>
        <w:t xml:space="preserve"> </w:t>
      </w:r>
      <w:r>
        <w:t>Forest</w:t>
      </w:r>
      <w:r>
        <w:rPr>
          <w:spacing w:val="-6"/>
        </w:rPr>
        <w:t xml:space="preserve"> </w:t>
      </w:r>
      <w:r>
        <w:t>Service</w:t>
      </w:r>
      <w:r>
        <w:rPr>
          <w:spacing w:val="-6"/>
        </w:rPr>
        <w:t xml:space="preserve"> </w:t>
      </w:r>
      <w:r>
        <w:t>contract</w:t>
      </w:r>
      <w:r>
        <w:rPr>
          <w:spacing w:val="-8"/>
        </w:rPr>
        <w:t xml:space="preserve"> </w:t>
      </w:r>
      <w:r>
        <w:t>or</w:t>
      </w:r>
      <w:r>
        <w:rPr>
          <w:spacing w:val="-8"/>
        </w:rPr>
        <w:t xml:space="preserve"> </w:t>
      </w:r>
      <w:r>
        <w:t>agreement</w:t>
      </w:r>
      <w:r>
        <w:rPr>
          <w:spacing w:val="-6"/>
        </w:rPr>
        <w:t xml:space="preserve"> </w:t>
      </w:r>
      <w:r>
        <w:t>where</w:t>
      </w:r>
      <w:r>
        <w:rPr>
          <w:spacing w:val="-6"/>
        </w:rPr>
        <w:t xml:space="preserve"> </w:t>
      </w:r>
      <w:r>
        <w:t>haul</w:t>
      </w:r>
      <w:r>
        <w:rPr>
          <w:spacing w:val="-6"/>
        </w:rPr>
        <w:t xml:space="preserve"> </w:t>
      </w:r>
      <w:r>
        <w:t>is</w:t>
      </w:r>
      <w:r>
        <w:rPr>
          <w:spacing w:val="-6"/>
        </w:rPr>
        <w:t xml:space="preserve"> </w:t>
      </w:r>
      <w:r>
        <w:t>not</w:t>
      </w:r>
      <w:r>
        <w:rPr>
          <w:spacing w:val="-6"/>
        </w:rPr>
        <w:t xml:space="preserve"> </w:t>
      </w:r>
      <w:proofErr w:type="gramStart"/>
      <w:r w:rsidR="008F4527">
        <w:rPr>
          <w:spacing w:val="-6"/>
        </w:rPr>
        <w:t>mandatory</w:t>
      </w:r>
      <w:proofErr w:type="gramEnd"/>
      <w:r w:rsidR="008F4527">
        <w:rPr>
          <w:spacing w:val="-6"/>
        </w:rPr>
        <w:t xml:space="preserve"> or </w:t>
      </w:r>
      <w:r>
        <w:t>a specific pay item may be considered.</w:t>
      </w:r>
    </w:p>
    <w:p w14:paraId="079F11E2" w14:textId="2F3AD58C" w:rsidR="00D766D8" w:rsidRDefault="00586ADB" w:rsidP="0097646D">
      <w:pPr>
        <w:pStyle w:val="ListParagraph"/>
        <w:numPr>
          <w:ilvl w:val="2"/>
          <w:numId w:val="1"/>
        </w:numPr>
        <w:tabs>
          <w:tab w:val="left" w:pos="2080"/>
        </w:tabs>
        <w:spacing w:line="259" w:lineRule="auto"/>
        <w:ind w:left="1800" w:right="172"/>
      </w:pPr>
      <w:r>
        <w:t xml:space="preserve">Post-award </w:t>
      </w:r>
      <w:r w:rsidR="008F4527">
        <w:t>service</w:t>
      </w:r>
      <w:r>
        <w:t xml:space="preserve"> </w:t>
      </w:r>
      <w:r w:rsidR="008F4527">
        <w:t>c</w:t>
      </w:r>
      <w:r>
        <w:t>ontracts or agreements that contain “Included Timber” (mandatory</w:t>
      </w:r>
      <w:r>
        <w:rPr>
          <w:spacing w:val="-6"/>
        </w:rPr>
        <w:t xml:space="preserve"> </w:t>
      </w:r>
      <w:r>
        <w:t>removal)</w:t>
      </w:r>
      <w:r>
        <w:rPr>
          <w:spacing w:val="-7"/>
        </w:rPr>
        <w:t xml:space="preserve"> </w:t>
      </w:r>
      <w:r>
        <w:t>may</w:t>
      </w:r>
      <w:r>
        <w:rPr>
          <w:spacing w:val="-8"/>
        </w:rPr>
        <w:t xml:space="preserve"> </w:t>
      </w:r>
      <w:r>
        <w:t>be</w:t>
      </w:r>
      <w:r>
        <w:rPr>
          <w:spacing w:val="-7"/>
        </w:rPr>
        <w:t xml:space="preserve"> </w:t>
      </w:r>
      <w:r>
        <w:t>eligible</w:t>
      </w:r>
      <w:r>
        <w:rPr>
          <w:spacing w:val="-5"/>
        </w:rPr>
        <w:t xml:space="preserve"> </w:t>
      </w:r>
      <w:r>
        <w:t>to</w:t>
      </w:r>
      <w:r>
        <w:rPr>
          <w:spacing w:val="-6"/>
        </w:rPr>
        <w:t xml:space="preserve"> </w:t>
      </w:r>
      <w:r>
        <w:t>be</w:t>
      </w:r>
      <w:r>
        <w:rPr>
          <w:spacing w:val="-8"/>
        </w:rPr>
        <w:t xml:space="preserve"> </w:t>
      </w:r>
      <w:r>
        <w:t>modified</w:t>
      </w:r>
      <w:r>
        <w:rPr>
          <w:spacing w:val="-7"/>
        </w:rPr>
        <w:t xml:space="preserve"> </w:t>
      </w:r>
      <w:r>
        <w:t>to</w:t>
      </w:r>
      <w:r>
        <w:rPr>
          <w:spacing w:val="-6"/>
        </w:rPr>
        <w:t xml:space="preserve"> </w:t>
      </w:r>
      <w:r>
        <w:t>re-calculate</w:t>
      </w:r>
      <w:r>
        <w:rPr>
          <w:spacing w:val="-8"/>
        </w:rPr>
        <w:t xml:space="preserve"> </w:t>
      </w:r>
      <w:r>
        <w:t>or</w:t>
      </w:r>
      <w:r>
        <w:rPr>
          <w:spacing w:val="-8"/>
        </w:rPr>
        <w:t xml:space="preserve"> </w:t>
      </w:r>
      <w:r>
        <w:t>remove the haul pay item and thus be eligible if the applicant can demonstrate</w:t>
      </w:r>
    </w:p>
    <w:p w14:paraId="079F11E3" w14:textId="77777777" w:rsidR="00D766D8" w:rsidRDefault="00586ADB" w:rsidP="0097646D">
      <w:pPr>
        <w:pStyle w:val="BodyText"/>
        <w:spacing w:line="267" w:lineRule="exact"/>
        <w:ind w:left="1800" w:firstLine="0"/>
      </w:pPr>
      <w:r>
        <w:t>transportation</w:t>
      </w:r>
      <w:r>
        <w:rPr>
          <w:spacing w:val="-9"/>
        </w:rPr>
        <w:t xml:space="preserve"> </w:t>
      </w:r>
      <w:r>
        <w:t>of</w:t>
      </w:r>
      <w:r>
        <w:rPr>
          <w:spacing w:val="-7"/>
        </w:rPr>
        <w:t xml:space="preserve"> </w:t>
      </w:r>
      <w:r>
        <w:t>material</w:t>
      </w:r>
      <w:r>
        <w:rPr>
          <w:spacing w:val="-9"/>
        </w:rPr>
        <w:t xml:space="preserve"> </w:t>
      </w:r>
      <w:r>
        <w:t>renders</w:t>
      </w:r>
      <w:r>
        <w:rPr>
          <w:spacing w:val="-8"/>
        </w:rPr>
        <w:t xml:space="preserve"> </w:t>
      </w:r>
      <w:r>
        <w:t>the</w:t>
      </w:r>
      <w:r>
        <w:rPr>
          <w:spacing w:val="-6"/>
        </w:rPr>
        <w:t xml:space="preserve"> </w:t>
      </w:r>
      <w:r>
        <w:t>project</w:t>
      </w:r>
      <w:r>
        <w:rPr>
          <w:spacing w:val="-8"/>
        </w:rPr>
        <w:t xml:space="preserve"> </w:t>
      </w:r>
      <w:r>
        <w:t>not</w:t>
      </w:r>
      <w:r>
        <w:rPr>
          <w:spacing w:val="-8"/>
        </w:rPr>
        <w:t xml:space="preserve"> </w:t>
      </w:r>
      <w:r>
        <w:t>financially</w:t>
      </w:r>
      <w:r>
        <w:rPr>
          <w:spacing w:val="-7"/>
        </w:rPr>
        <w:t xml:space="preserve"> </w:t>
      </w:r>
      <w:r>
        <w:t>viable</w:t>
      </w:r>
      <w:r>
        <w:rPr>
          <w:spacing w:val="-6"/>
        </w:rPr>
        <w:t xml:space="preserve"> </w:t>
      </w:r>
      <w:r>
        <w:rPr>
          <w:spacing w:val="-2"/>
        </w:rPr>
        <w:t>(e.g.</w:t>
      </w:r>
    </w:p>
    <w:p w14:paraId="079F11E4" w14:textId="77777777" w:rsidR="00D766D8" w:rsidRDefault="00586ADB" w:rsidP="0097646D">
      <w:pPr>
        <w:pStyle w:val="BodyText"/>
        <w:spacing w:before="20" w:line="259" w:lineRule="auto"/>
        <w:ind w:left="1800" w:right="118" w:firstLine="0"/>
      </w:pPr>
      <w:r>
        <w:t>Timber that is currently not being hauled due to unfavorable market conditions</w:t>
      </w:r>
      <w:r>
        <w:rPr>
          <w:spacing w:val="-7"/>
        </w:rPr>
        <w:t xml:space="preserve"> </w:t>
      </w:r>
      <w:r>
        <w:t>or</w:t>
      </w:r>
      <w:r>
        <w:rPr>
          <w:spacing w:val="-5"/>
        </w:rPr>
        <w:t xml:space="preserve"> </w:t>
      </w:r>
      <w:r>
        <w:t>hauled</w:t>
      </w:r>
      <w:r>
        <w:rPr>
          <w:spacing w:val="-6"/>
        </w:rPr>
        <w:t xml:space="preserve"> </w:t>
      </w:r>
      <w:r>
        <w:t>at</w:t>
      </w:r>
      <w:r>
        <w:rPr>
          <w:spacing w:val="-5"/>
        </w:rPr>
        <w:t xml:space="preserve"> </w:t>
      </w:r>
      <w:r>
        <w:t>a</w:t>
      </w:r>
      <w:r>
        <w:rPr>
          <w:spacing w:val="-5"/>
        </w:rPr>
        <w:t xml:space="preserve"> </w:t>
      </w:r>
      <w:r>
        <w:t>loss).</w:t>
      </w:r>
      <w:r>
        <w:rPr>
          <w:spacing w:val="-5"/>
        </w:rPr>
        <w:t xml:space="preserve"> </w:t>
      </w:r>
      <w:r>
        <w:t>Local</w:t>
      </w:r>
      <w:r>
        <w:rPr>
          <w:spacing w:val="-5"/>
        </w:rPr>
        <w:t xml:space="preserve"> </w:t>
      </w:r>
      <w:r>
        <w:t>and</w:t>
      </w:r>
      <w:r>
        <w:rPr>
          <w:spacing w:val="-6"/>
        </w:rPr>
        <w:t xml:space="preserve"> </w:t>
      </w:r>
      <w:r>
        <w:t>current</w:t>
      </w:r>
      <w:r>
        <w:rPr>
          <w:spacing w:val="-5"/>
        </w:rPr>
        <w:t xml:space="preserve"> </w:t>
      </w:r>
      <w:r>
        <w:t>market</w:t>
      </w:r>
      <w:r>
        <w:rPr>
          <w:spacing w:val="-5"/>
        </w:rPr>
        <w:t xml:space="preserve"> </w:t>
      </w:r>
      <w:r>
        <w:t>conditions</w:t>
      </w:r>
      <w:r>
        <w:rPr>
          <w:spacing w:val="-7"/>
        </w:rPr>
        <w:t xml:space="preserve"> </w:t>
      </w:r>
      <w:r>
        <w:t>will</w:t>
      </w:r>
      <w:r>
        <w:rPr>
          <w:spacing w:val="-5"/>
        </w:rPr>
        <w:t xml:space="preserve"> </w:t>
      </w:r>
      <w:r>
        <w:t xml:space="preserve">be </w:t>
      </w:r>
      <w:r>
        <w:rPr>
          <w:spacing w:val="-2"/>
        </w:rPr>
        <w:t>considered.</w:t>
      </w:r>
    </w:p>
    <w:p w14:paraId="079F11E5" w14:textId="77777777" w:rsidR="00D766D8" w:rsidRDefault="00586ADB" w:rsidP="0097646D">
      <w:pPr>
        <w:pStyle w:val="ListParagraph"/>
        <w:numPr>
          <w:ilvl w:val="2"/>
          <w:numId w:val="1"/>
        </w:numPr>
        <w:tabs>
          <w:tab w:val="left" w:pos="2080"/>
        </w:tabs>
        <w:spacing w:line="259" w:lineRule="auto"/>
        <w:ind w:left="1800" w:right="226"/>
      </w:pPr>
      <w:r>
        <w:t>Existing contracts or agreements may be eligible for grant funding when unforeseen</w:t>
      </w:r>
      <w:r>
        <w:rPr>
          <w:spacing w:val="-10"/>
        </w:rPr>
        <w:t xml:space="preserve"> </w:t>
      </w:r>
      <w:r>
        <w:rPr>
          <w:b/>
        </w:rPr>
        <w:t>significant</w:t>
      </w:r>
      <w:r>
        <w:rPr>
          <w:b/>
          <w:spacing w:val="-9"/>
        </w:rPr>
        <w:t xml:space="preserve"> </w:t>
      </w:r>
      <w:r>
        <w:rPr>
          <w:b/>
        </w:rPr>
        <w:t>deviation</w:t>
      </w:r>
      <w:r>
        <w:rPr>
          <w:b/>
          <w:spacing w:val="-9"/>
        </w:rPr>
        <w:t xml:space="preserve"> </w:t>
      </w:r>
      <w:r>
        <w:t>occurs</w:t>
      </w:r>
      <w:r>
        <w:rPr>
          <w:spacing w:val="-11"/>
        </w:rPr>
        <w:t xml:space="preserve"> </w:t>
      </w:r>
      <w:r>
        <w:t>between</w:t>
      </w:r>
      <w:r>
        <w:rPr>
          <w:spacing w:val="-9"/>
        </w:rPr>
        <w:t xml:space="preserve"> </w:t>
      </w:r>
      <w:r>
        <w:t>appraised</w:t>
      </w:r>
      <w:r>
        <w:rPr>
          <w:spacing w:val="-9"/>
        </w:rPr>
        <w:t xml:space="preserve"> </w:t>
      </w:r>
      <w:r>
        <w:t>delivery</w:t>
      </w:r>
      <w:r>
        <w:rPr>
          <w:spacing w:val="-9"/>
        </w:rPr>
        <w:t xml:space="preserve"> </w:t>
      </w:r>
      <w:r>
        <w:t>sites</w:t>
      </w:r>
      <w:r>
        <w:rPr>
          <w:spacing w:val="-8"/>
        </w:rPr>
        <w:t xml:space="preserve"> </w:t>
      </w:r>
      <w:r>
        <w:t>and available delivery sites post award.</w:t>
      </w:r>
    </w:p>
    <w:p w14:paraId="079F11E6" w14:textId="1668FDDB" w:rsidR="00D766D8" w:rsidRDefault="00586ADB" w:rsidP="0097646D">
      <w:pPr>
        <w:pStyle w:val="ListParagraph"/>
        <w:numPr>
          <w:ilvl w:val="2"/>
          <w:numId w:val="1"/>
        </w:numPr>
        <w:tabs>
          <w:tab w:val="left" w:pos="2080"/>
        </w:tabs>
        <w:spacing w:line="259" w:lineRule="auto"/>
        <w:ind w:left="1800" w:right="417"/>
      </w:pPr>
      <w:r>
        <w:t>Timber Subject to Agreement (TSA) and other material not listed for mandatory</w:t>
      </w:r>
      <w:r>
        <w:rPr>
          <w:spacing w:val="-13"/>
        </w:rPr>
        <w:t xml:space="preserve"> </w:t>
      </w:r>
      <w:r>
        <w:t>removal</w:t>
      </w:r>
      <w:r>
        <w:rPr>
          <w:spacing w:val="-12"/>
        </w:rPr>
        <w:t xml:space="preserve"> </w:t>
      </w:r>
      <w:r>
        <w:t>in</w:t>
      </w:r>
      <w:r>
        <w:rPr>
          <w:spacing w:val="-13"/>
        </w:rPr>
        <w:t xml:space="preserve"> </w:t>
      </w:r>
      <w:r>
        <w:t>standard</w:t>
      </w:r>
      <w:r>
        <w:rPr>
          <w:spacing w:val="-12"/>
        </w:rPr>
        <w:t xml:space="preserve"> </w:t>
      </w:r>
      <w:r>
        <w:t>timber</w:t>
      </w:r>
      <w:r>
        <w:rPr>
          <w:spacing w:val="-13"/>
        </w:rPr>
        <w:t xml:space="preserve"> </w:t>
      </w:r>
      <w:r>
        <w:t>sale</w:t>
      </w:r>
      <w:r>
        <w:rPr>
          <w:spacing w:val="-12"/>
        </w:rPr>
        <w:t xml:space="preserve"> </w:t>
      </w:r>
      <w:r>
        <w:t>contracts</w:t>
      </w:r>
      <w:r>
        <w:rPr>
          <w:spacing w:val="-10"/>
        </w:rPr>
        <w:t xml:space="preserve"> </w:t>
      </w:r>
      <w:r>
        <w:t>(FS-2400-6/6T,</w:t>
      </w:r>
      <w:r>
        <w:rPr>
          <w:spacing w:val="-13"/>
        </w:rPr>
        <w:t xml:space="preserve"> </w:t>
      </w:r>
      <w:r>
        <w:t>3T,</w:t>
      </w:r>
      <w:r>
        <w:rPr>
          <w:spacing w:val="-11"/>
        </w:rPr>
        <w:t xml:space="preserve"> </w:t>
      </w:r>
      <w:r>
        <w:t xml:space="preserve">3S, </w:t>
      </w:r>
      <w:r w:rsidR="003029F9">
        <w:t>&amp;</w:t>
      </w:r>
      <w:r>
        <w:t xml:space="preserve"> 13/13T) is eligible.</w:t>
      </w:r>
    </w:p>
    <w:p w14:paraId="079F11E8" w14:textId="77777777" w:rsidR="00D766D8" w:rsidRDefault="00586ADB" w:rsidP="003029F9">
      <w:pPr>
        <w:pStyle w:val="ListParagraph"/>
        <w:numPr>
          <w:ilvl w:val="2"/>
          <w:numId w:val="1"/>
        </w:numPr>
        <w:tabs>
          <w:tab w:val="left" w:pos="2080"/>
        </w:tabs>
        <w:spacing w:line="259" w:lineRule="auto"/>
        <w:ind w:left="1800" w:right="242"/>
      </w:pPr>
      <w:r>
        <w:t>By-products</w:t>
      </w:r>
      <w:r>
        <w:rPr>
          <w:spacing w:val="-13"/>
        </w:rPr>
        <w:t xml:space="preserve"> </w:t>
      </w:r>
      <w:r>
        <w:t>from</w:t>
      </w:r>
      <w:r>
        <w:rPr>
          <w:spacing w:val="-12"/>
        </w:rPr>
        <w:t xml:space="preserve"> </w:t>
      </w:r>
      <w:r>
        <w:t>facilities</w:t>
      </w:r>
      <w:r>
        <w:rPr>
          <w:spacing w:val="-13"/>
        </w:rPr>
        <w:t xml:space="preserve"> </w:t>
      </w:r>
      <w:r>
        <w:t>generated</w:t>
      </w:r>
      <w:r>
        <w:rPr>
          <w:spacing w:val="-12"/>
        </w:rPr>
        <w:t xml:space="preserve"> </w:t>
      </w:r>
      <w:r>
        <w:t>from</w:t>
      </w:r>
      <w:r>
        <w:rPr>
          <w:spacing w:val="-13"/>
        </w:rPr>
        <w:t xml:space="preserve"> </w:t>
      </w:r>
      <w:r>
        <w:t>Hazardous</w:t>
      </w:r>
      <w:r>
        <w:rPr>
          <w:spacing w:val="-12"/>
        </w:rPr>
        <w:t xml:space="preserve"> </w:t>
      </w:r>
      <w:r>
        <w:t>Fuels</w:t>
      </w:r>
      <w:r>
        <w:rPr>
          <w:spacing w:val="-12"/>
        </w:rPr>
        <w:t xml:space="preserve"> </w:t>
      </w:r>
      <w:r>
        <w:t>Treatments</w:t>
      </w:r>
      <w:r>
        <w:rPr>
          <w:spacing w:val="-10"/>
        </w:rPr>
        <w:t xml:space="preserve"> </w:t>
      </w:r>
      <w:r>
        <w:t>from, or adjacent to, national forests.</w:t>
      </w:r>
    </w:p>
    <w:p w14:paraId="079F11E9" w14:textId="77777777" w:rsidR="00D766D8" w:rsidRDefault="00586ADB">
      <w:pPr>
        <w:pStyle w:val="ListParagraph"/>
        <w:numPr>
          <w:ilvl w:val="0"/>
          <w:numId w:val="1"/>
        </w:numPr>
        <w:tabs>
          <w:tab w:val="left" w:pos="458"/>
        </w:tabs>
        <w:spacing w:line="267" w:lineRule="exact"/>
        <w:ind w:left="458" w:hanging="358"/>
      </w:pPr>
      <w:r>
        <w:lastRenderedPageBreak/>
        <w:t>Are</w:t>
      </w:r>
      <w:r>
        <w:rPr>
          <w:spacing w:val="-6"/>
        </w:rPr>
        <w:t xml:space="preserve"> </w:t>
      </w:r>
      <w:r>
        <w:t>projects</w:t>
      </w:r>
      <w:r>
        <w:rPr>
          <w:spacing w:val="-5"/>
        </w:rPr>
        <w:t xml:space="preserve"> </w:t>
      </w:r>
      <w:r>
        <w:t>not</w:t>
      </w:r>
      <w:r>
        <w:rPr>
          <w:spacing w:val="-5"/>
        </w:rPr>
        <w:t xml:space="preserve"> </w:t>
      </w:r>
      <w:r>
        <w:t>in</w:t>
      </w:r>
      <w:r>
        <w:rPr>
          <w:spacing w:val="-8"/>
        </w:rPr>
        <w:t xml:space="preserve"> </w:t>
      </w:r>
      <w:r>
        <w:t>Wildfire</w:t>
      </w:r>
      <w:r>
        <w:rPr>
          <w:spacing w:val="-7"/>
        </w:rPr>
        <w:t xml:space="preserve"> </w:t>
      </w:r>
      <w:r>
        <w:t>Crisis</w:t>
      </w:r>
      <w:r>
        <w:rPr>
          <w:spacing w:val="-5"/>
        </w:rPr>
        <w:t xml:space="preserve"> </w:t>
      </w:r>
      <w:r>
        <w:t>Strategy</w:t>
      </w:r>
      <w:r>
        <w:rPr>
          <w:spacing w:val="-7"/>
        </w:rPr>
        <w:t xml:space="preserve"> </w:t>
      </w:r>
      <w:r>
        <w:t>Landscapes</w:t>
      </w:r>
      <w:r>
        <w:rPr>
          <w:spacing w:val="-6"/>
        </w:rPr>
        <w:t xml:space="preserve"> </w:t>
      </w:r>
      <w:r>
        <w:t>or</w:t>
      </w:r>
      <w:r>
        <w:rPr>
          <w:spacing w:val="-5"/>
        </w:rPr>
        <w:t xml:space="preserve"> </w:t>
      </w:r>
      <w:r>
        <w:t>high</w:t>
      </w:r>
      <w:r>
        <w:rPr>
          <w:spacing w:val="-6"/>
        </w:rPr>
        <w:t xml:space="preserve"> </w:t>
      </w:r>
      <w:r>
        <w:t>risk</w:t>
      </w:r>
      <w:r>
        <w:rPr>
          <w:spacing w:val="-7"/>
        </w:rPr>
        <w:t xml:space="preserve"> </w:t>
      </w:r>
      <w:r>
        <w:t>firesheds</w:t>
      </w:r>
      <w:r>
        <w:rPr>
          <w:spacing w:val="-8"/>
        </w:rPr>
        <w:t xml:space="preserve"> </w:t>
      </w:r>
      <w:r>
        <w:rPr>
          <w:spacing w:val="-2"/>
        </w:rPr>
        <w:t>eligible?</w:t>
      </w:r>
    </w:p>
    <w:p w14:paraId="079F11EA" w14:textId="77777777" w:rsidR="00D766D8" w:rsidRDefault="00586ADB">
      <w:pPr>
        <w:pStyle w:val="ListParagraph"/>
        <w:numPr>
          <w:ilvl w:val="1"/>
          <w:numId w:val="1"/>
        </w:numPr>
        <w:tabs>
          <w:tab w:val="left" w:pos="1178"/>
          <w:tab w:val="left" w:pos="1180"/>
        </w:tabs>
        <w:spacing w:before="22" w:line="259" w:lineRule="auto"/>
        <w:ind w:right="158"/>
      </w:pPr>
      <w:r>
        <w:t>Yes,</w:t>
      </w:r>
      <w:r>
        <w:rPr>
          <w:spacing w:val="-7"/>
        </w:rPr>
        <w:t xml:space="preserve"> </w:t>
      </w:r>
      <w:r>
        <w:t>however,</w:t>
      </w:r>
      <w:r>
        <w:rPr>
          <w:spacing w:val="-8"/>
        </w:rPr>
        <w:t xml:space="preserve"> </w:t>
      </w:r>
      <w:r>
        <w:t>Wildfire</w:t>
      </w:r>
      <w:r>
        <w:rPr>
          <w:spacing w:val="-9"/>
        </w:rPr>
        <w:t xml:space="preserve"> </w:t>
      </w:r>
      <w:r>
        <w:t>Crisis</w:t>
      </w:r>
      <w:r>
        <w:rPr>
          <w:spacing w:val="-8"/>
        </w:rPr>
        <w:t xml:space="preserve"> </w:t>
      </w:r>
      <w:r>
        <w:t>Strategy</w:t>
      </w:r>
      <w:r>
        <w:rPr>
          <w:spacing w:val="-9"/>
        </w:rPr>
        <w:t xml:space="preserve"> </w:t>
      </w:r>
      <w:r>
        <w:t>Landscapes</w:t>
      </w:r>
      <w:r>
        <w:rPr>
          <w:spacing w:val="-8"/>
        </w:rPr>
        <w:t xml:space="preserve"> </w:t>
      </w:r>
      <w:r>
        <w:t>or</w:t>
      </w:r>
      <w:r>
        <w:rPr>
          <w:spacing w:val="-8"/>
        </w:rPr>
        <w:t xml:space="preserve"> </w:t>
      </w:r>
      <w:r>
        <w:t>high</w:t>
      </w:r>
      <w:r>
        <w:rPr>
          <w:spacing w:val="-9"/>
        </w:rPr>
        <w:t xml:space="preserve"> </w:t>
      </w:r>
      <w:r>
        <w:t>risk</w:t>
      </w:r>
      <w:r>
        <w:rPr>
          <w:spacing w:val="-8"/>
        </w:rPr>
        <w:t xml:space="preserve"> </w:t>
      </w:r>
      <w:r>
        <w:t>fireshed</w:t>
      </w:r>
      <w:r>
        <w:rPr>
          <w:spacing w:val="-7"/>
        </w:rPr>
        <w:t xml:space="preserve"> </w:t>
      </w:r>
      <w:r>
        <w:t>is</w:t>
      </w:r>
      <w:r>
        <w:rPr>
          <w:spacing w:val="-9"/>
        </w:rPr>
        <w:t xml:space="preserve"> </w:t>
      </w:r>
      <w:r>
        <w:t>a</w:t>
      </w:r>
      <w:r>
        <w:rPr>
          <w:spacing w:val="-8"/>
        </w:rPr>
        <w:t xml:space="preserve"> </w:t>
      </w:r>
      <w:r>
        <w:t>rating</w:t>
      </w:r>
      <w:r>
        <w:rPr>
          <w:spacing w:val="-9"/>
        </w:rPr>
        <w:t xml:space="preserve"> </w:t>
      </w:r>
      <w:r>
        <w:t>factor</w:t>
      </w:r>
      <w:r>
        <w:rPr>
          <w:spacing w:val="-8"/>
        </w:rPr>
        <w:t xml:space="preserve"> </w:t>
      </w:r>
      <w:r>
        <w:t xml:space="preserve">in </w:t>
      </w:r>
      <w:r>
        <w:rPr>
          <w:spacing w:val="-2"/>
        </w:rPr>
        <w:t>selection.</w:t>
      </w:r>
    </w:p>
    <w:p w14:paraId="1FB5F493" w14:textId="1DC1FEAA" w:rsidR="001A1EDF" w:rsidRPr="0097646D" w:rsidRDefault="001A1EDF" w:rsidP="001A1EDF">
      <w:pPr>
        <w:pStyle w:val="ListParagraph"/>
        <w:numPr>
          <w:ilvl w:val="0"/>
          <w:numId w:val="1"/>
        </w:numPr>
        <w:tabs>
          <w:tab w:val="left" w:pos="1180"/>
        </w:tabs>
        <w:spacing w:before="22" w:line="259" w:lineRule="auto"/>
        <w:ind w:right="115"/>
      </w:pPr>
      <w:r w:rsidRPr="0097646D">
        <w:t xml:space="preserve">Can I receive the grant </w:t>
      </w:r>
      <w:r w:rsidR="009724E5" w:rsidRPr="0097646D">
        <w:t xml:space="preserve">first </w:t>
      </w:r>
      <w:r w:rsidRPr="0097646D">
        <w:t xml:space="preserve">and then </w:t>
      </w:r>
      <w:r w:rsidR="009724E5" w:rsidRPr="0097646D">
        <w:t xml:space="preserve">obtain projects? </w:t>
      </w:r>
    </w:p>
    <w:p w14:paraId="3B147CAA" w14:textId="2C80791B" w:rsidR="009724E5" w:rsidRPr="0097646D" w:rsidRDefault="00586ADB" w:rsidP="009724E5">
      <w:pPr>
        <w:pStyle w:val="ListParagraph"/>
        <w:numPr>
          <w:ilvl w:val="1"/>
          <w:numId w:val="1"/>
        </w:numPr>
        <w:tabs>
          <w:tab w:val="left" w:pos="1180"/>
        </w:tabs>
        <w:spacing w:before="22" w:line="259" w:lineRule="auto"/>
        <w:ind w:right="115"/>
      </w:pPr>
      <w:r w:rsidRPr="0097646D">
        <w:t>No, project level applications will only be accepted from existing projects, e.g. Forest Service Contracts and Agreements.</w:t>
      </w:r>
    </w:p>
    <w:p w14:paraId="2E4844A2" w14:textId="5A7C89E9" w:rsidR="00693DAF" w:rsidRPr="0097646D" w:rsidRDefault="00693DAF">
      <w:pPr>
        <w:pStyle w:val="ListParagraph"/>
        <w:numPr>
          <w:ilvl w:val="0"/>
          <w:numId w:val="1"/>
        </w:numPr>
        <w:tabs>
          <w:tab w:val="left" w:pos="458"/>
        </w:tabs>
        <w:ind w:left="458" w:hanging="358"/>
      </w:pPr>
      <w:r w:rsidRPr="0097646D">
        <w:t xml:space="preserve">What are the eligible expenses that can be included in the </w:t>
      </w:r>
      <w:r w:rsidR="00D32704" w:rsidRPr="0097646D">
        <w:t xml:space="preserve">application?  </w:t>
      </w:r>
    </w:p>
    <w:p w14:paraId="3BDD6291" w14:textId="68316058" w:rsidR="00FB4841" w:rsidRPr="0097646D" w:rsidRDefault="000A0888" w:rsidP="00FB4841">
      <w:pPr>
        <w:pStyle w:val="ListParagraph"/>
        <w:numPr>
          <w:ilvl w:val="1"/>
          <w:numId w:val="1"/>
        </w:numPr>
        <w:tabs>
          <w:tab w:val="left" w:pos="458"/>
        </w:tabs>
      </w:pPr>
      <w:r w:rsidRPr="0097646D">
        <w:t xml:space="preserve">All eligible expenses must be tied to </w:t>
      </w:r>
      <w:r w:rsidR="00DB5CFE" w:rsidRPr="0097646D">
        <w:t>the</w:t>
      </w:r>
      <w:r w:rsidR="009F088D" w:rsidRPr="0097646D">
        <w:t xml:space="preserve"> </w:t>
      </w:r>
      <w:r w:rsidRPr="0097646D">
        <w:t>transportation</w:t>
      </w:r>
      <w:r w:rsidR="00DB5CFE" w:rsidRPr="0097646D">
        <w:t xml:space="preserve"> of forest products</w:t>
      </w:r>
      <w:r w:rsidR="009F088D" w:rsidRPr="0097646D">
        <w:t>.</w:t>
      </w:r>
    </w:p>
    <w:p w14:paraId="371B1D48" w14:textId="77777777" w:rsidR="00FB4841" w:rsidRPr="0097646D" w:rsidRDefault="00FB4841" w:rsidP="00FB4841">
      <w:pPr>
        <w:pStyle w:val="ListParagraph"/>
        <w:numPr>
          <w:ilvl w:val="1"/>
          <w:numId w:val="1"/>
        </w:numPr>
        <w:tabs>
          <w:tab w:val="left" w:pos="458"/>
        </w:tabs>
      </w:pPr>
      <w:r w:rsidRPr="0097646D">
        <w:t>Eligible expenses authorized for grants and qualifying match under this program shall be limited to the list below:</w:t>
      </w:r>
    </w:p>
    <w:p w14:paraId="263F2D5F" w14:textId="2B470605" w:rsidR="00FB4841" w:rsidRPr="0097646D" w:rsidRDefault="00FB4841" w:rsidP="00210981">
      <w:pPr>
        <w:pStyle w:val="ListParagraph"/>
        <w:numPr>
          <w:ilvl w:val="2"/>
          <w:numId w:val="1"/>
        </w:numPr>
        <w:tabs>
          <w:tab w:val="left" w:pos="458"/>
        </w:tabs>
      </w:pPr>
      <w:r w:rsidRPr="0097646D">
        <w:t>Transportation of forest products including logs, roundwood, chips, biomass, and other restoration byproducts from authorized projects to facilities for use in wood products and/or wood energy. Transportation mode includes but is not limited to rail, trucking, barge, and combinations of more than one mode.</w:t>
      </w:r>
    </w:p>
    <w:p w14:paraId="60BC63A9" w14:textId="573AD27F" w:rsidR="00FB4841" w:rsidRPr="0097646D" w:rsidRDefault="00FB4841" w:rsidP="00210981">
      <w:pPr>
        <w:pStyle w:val="ListParagraph"/>
        <w:numPr>
          <w:ilvl w:val="2"/>
          <w:numId w:val="1"/>
        </w:numPr>
        <w:tabs>
          <w:tab w:val="left" w:pos="458"/>
        </w:tabs>
      </w:pPr>
      <w:r w:rsidRPr="0097646D">
        <w:t>Loading and offloading of wood materials.</w:t>
      </w:r>
    </w:p>
    <w:p w14:paraId="3648358B" w14:textId="4B151418" w:rsidR="00FB4841" w:rsidRPr="0097646D" w:rsidRDefault="00FB4841" w:rsidP="00210981">
      <w:pPr>
        <w:pStyle w:val="ListParagraph"/>
        <w:numPr>
          <w:ilvl w:val="2"/>
          <w:numId w:val="1"/>
        </w:numPr>
        <w:tabs>
          <w:tab w:val="left" w:pos="458"/>
        </w:tabs>
      </w:pPr>
      <w:r w:rsidRPr="0097646D">
        <w:t>Costs associated with woodyards, loading facilities, scales, custom chipping, and other items related to timber transport.</w:t>
      </w:r>
    </w:p>
    <w:p w14:paraId="0B3AE599" w14:textId="4FA065E6" w:rsidR="00FB4841" w:rsidRPr="0097646D" w:rsidRDefault="00FB4841" w:rsidP="00210981">
      <w:pPr>
        <w:pStyle w:val="ListParagraph"/>
        <w:numPr>
          <w:ilvl w:val="2"/>
          <w:numId w:val="1"/>
        </w:numPr>
        <w:tabs>
          <w:tab w:val="left" w:pos="458"/>
        </w:tabs>
      </w:pPr>
      <w:r w:rsidRPr="0097646D">
        <w:t>Debarking for the purpose of preventing spread of bark-dwelling insects to quarantined areas or other areas where responsible officials provide rationale and maps explaining their concerns.</w:t>
      </w:r>
    </w:p>
    <w:p w14:paraId="6D86D8B9" w14:textId="4B098E6B" w:rsidR="00FB4841" w:rsidRPr="0097646D" w:rsidRDefault="00FB4841" w:rsidP="00210981">
      <w:pPr>
        <w:pStyle w:val="ListParagraph"/>
        <w:numPr>
          <w:ilvl w:val="2"/>
          <w:numId w:val="1"/>
        </w:numPr>
        <w:tabs>
          <w:tab w:val="left" w:pos="458"/>
        </w:tabs>
      </w:pPr>
      <w:r w:rsidRPr="0097646D">
        <w:t>Modification of equipment to facilitate efficient transport of timber.</w:t>
      </w:r>
    </w:p>
    <w:p w14:paraId="69352F9C" w14:textId="2A183DD0" w:rsidR="00FB4841" w:rsidRPr="0097646D" w:rsidRDefault="00FB4841" w:rsidP="00210981">
      <w:pPr>
        <w:pStyle w:val="ListParagraph"/>
        <w:numPr>
          <w:ilvl w:val="2"/>
          <w:numId w:val="1"/>
        </w:numPr>
        <w:tabs>
          <w:tab w:val="left" w:pos="458"/>
        </w:tabs>
      </w:pPr>
      <w:r w:rsidRPr="0097646D">
        <w:t>Maintenance of equipment directly related to material used under this agreement.</w:t>
      </w:r>
    </w:p>
    <w:p w14:paraId="38705DFF" w14:textId="64734E0A" w:rsidR="00FB4841" w:rsidRPr="0097646D" w:rsidRDefault="00FB4841" w:rsidP="00210981">
      <w:pPr>
        <w:pStyle w:val="ListParagraph"/>
        <w:numPr>
          <w:ilvl w:val="2"/>
          <w:numId w:val="1"/>
        </w:numPr>
        <w:tabs>
          <w:tab w:val="left" w:pos="458"/>
        </w:tabs>
      </w:pPr>
      <w:r w:rsidRPr="0097646D">
        <w:t>Leasing of mobile equipment</w:t>
      </w:r>
      <w:r w:rsidR="00095A1E" w:rsidRPr="0097646D">
        <w:t xml:space="preserve"> specifically tied to transportation</w:t>
      </w:r>
      <w:r w:rsidRPr="0097646D">
        <w:t xml:space="preserve"> (does not include “lease to own”).</w:t>
      </w:r>
    </w:p>
    <w:p w14:paraId="45983611" w14:textId="64F2DF4A" w:rsidR="00D32704" w:rsidRPr="0097646D" w:rsidRDefault="00FB4841" w:rsidP="00210981">
      <w:pPr>
        <w:pStyle w:val="ListParagraph"/>
        <w:numPr>
          <w:ilvl w:val="2"/>
          <w:numId w:val="1"/>
        </w:numPr>
        <w:tabs>
          <w:tab w:val="left" w:pos="458"/>
        </w:tabs>
      </w:pPr>
      <w:r w:rsidRPr="0097646D">
        <w:t xml:space="preserve">Stationary equipment </w:t>
      </w:r>
      <w:r w:rsidR="00095A1E" w:rsidRPr="0097646D">
        <w:t>specifically tied to transportation</w:t>
      </w:r>
      <w:r w:rsidRPr="0097646D">
        <w:t xml:space="preserve"> </w:t>
      </w:r>
      <w:r w:rsidR="00B822B1" w:rsidRPr="0097646D">
        <w:t xml:space="preserve">- </w:t>
      </w:r>
      <w:r w:rsidRPr="0097646D">
        <w:t>with prior written approval from the Forest Service</w:t>
      </w:r>
    </w:p>
    <w:p w14:paraId="4E439BE3" w14:textId="16ACAD52" w:rsidR="00DD29B0" w:rsidRPr="0097646D" w:rsidRDefault="008E2D05" w:rsidP="00DD29B0">
      <w:pPr>
        <w:pStyle w:val="ListParagraph"/>
        <w:numPr>
          <w:ilvl w:val="0"/>
          <w:numId w:val="1"/>
        </w:numPr>
        <w:tabs>
          <w:tab w:val="left" w:pos="458"/>
        </w:tabs>
        <w:ind w:left="458" w:hanging="358"/>
      </w:pPr>
      <w:r w:rsidRPr="0097646D">
        <w:t>If my organization has</w:t>
      </w:r>
      <w:r w:rsidR="00A17696" w:rsidRPr="0097646D">
        <w:t xml:space="preserve"> business operations in several states can each business apply for the </w:t>
      </w:r>
      <w:proofErr w:type="gramStart"/>
      <w:r w:rsidR="00A17696" w:rsidRPr="0097646D">
        <w:t>grant</w:t>
      </w:r>
      <w:proofErr w:type="gramEnd"/>
      <w:r w:rsidR="00A17696" w:rsidRPr="0097646D">
        <w:t xml:space="preserve"> or do we submit one application? </w:t>
      </w:r>
    </w:p>
    <w:p w14:paraId="5904C9FE" w14:textId="774C897E" w:rsidR="00A17696" w:rsidRPr="0097646D" w:rsidRDefault="00A17696" w:rsidP="00A17696">
      <w:pPr>
        <w:pStyle w:val="ListParagraph"/>
        <w:numPr>
          <w:ilvl w:val="1"/>
          <w:numId w:val="1"/>
        </w:numPr>
        <w:tabs>
          <w:tab w:val="left" w:pos="458"/>
        </w:tabs>
      </w:pPr>
      <w:r w:rsidRPr="0097646D">
        <w:t>Entities that have subsidiaries and affiliates will be treated as one applicant.</w:t>
      </w:r>
    </w:p>
    <w:p w14:paraId="079F11EE" w14:textId="58D8AC8C" w:rsidR="00D766D8" w:rsidRPr="0097646D" w:rsidRDefault="00586ADB">
      <w:pPr>
        <w:pStyle w:val="ListParagraph"/>
        <w:numPr>
          <w:ilvl w:val="0"/>
          <w:numId w:val="1"/>
        </w:numPr>
        <w:tabs>
          <w:tab w:val="left" w:pos="458"/>
        </w:tabs>
        <w:ind w:left="458" w:hanging="358"/>
      </w:pPr>
      <w:r w:rsidRPr="0097646D">
        <w:t>How</w:t>
      </w:r>
      <w:r w:rsidRPr="0097646D">
        <w:rPr>
          <w:spacing w:val="-3"/>
        </w:rPr>
        <w:t xml:space="preserve"> </w:t>
      </w:r>
      <w:r w:rsidRPr="0097646D">
        <w:t>do</w:t>
      </w:r>
      <w:r w:rsidRPr="0097646D">
        <w:rPr>
          <w:spacing w:val="-1"/>
        </w:rPr>
        <w:t xml:space="preserve"> </w:t>
      </w:r>
      <w:r w:rsidRPr="0097646D">
        <w:t>I</w:t>
      </w:r>
      <w:r w:rsidRPr="0097646D">
        <w:rPr>
          <w:spacing w:val="-4"/>
        </w:rPr>
        <w:t xml:space="preserve"> </w:t>
      </w:r>
      <w:r w:rsidRPr="0097646D">
        <w:t>get</w:t>
      </w:r>
      <w:r w:rsidRPr="0097646D">
        <w:rPr>
          <w:spacing w:val="-3"/>
        </w:rPr>
        <w:t xml:space="preserve"> </w:t>
      </w:r>
      <w:r w:rsidRPr="0097646D">
        <w:rPr>
          <w:spacing w:val="-2"/>
        </w:rPr>
        <w:t>paid?</w:t>
      </w:r>
    </w:p>
    <w:p w14:paraId="079F11EF" w14:textId="77777777" w:rsidR="00D766D8" w:rsidRPr="0097646D" w:rsidRDefault="00586ADB">
      <w:pPr>
        <w:pStyle w:val="ListParagraph"/>
        <w:numPr>
          <w:ilvl w:val="1"/>
          <w:numId w:val="1"/>
        </w:numPr>
        <w:tabs>
          <w:tab w:val="left" w:pos="1178"/>
          <w:tab w:val="left" w:pos="1180"/>
        </w:tabs>
        <w:spacing w:before="20" w:line="259" w:lineRule="auto"/>
        <w:ind w:right="224"/>
      </w:pPr>
      <w:r w:rsidRPr="0097646D">
        <w:t>Invoices must be submitted to the administrator, documenting all eligible expenses, including</w:t>
      </w:r>
      <w:r w:rsidRPr="0097646D">
        <w:rPr>
          <w:spacing w:val="-9"/>
        </w:rPr>
        <w:t xml:space="preserve"> </w:t>
      </w:r>
      <w:r w:rsidRPr="0097646D">
        <w:t>match.</w:t>
      </w:r>
      <w:r w:rsidRPr="0097646D">
        <w:rPr>
          <w:spacing w:val="-7"/>
        </w:rPr>
        <w:t xml:space="preserve"> </w:t>
      </w:r>
      <w:r w:rsidRPr="0097646D">
        <w:t>The</w:t>
      </w:r>
      <w:r w:rsidRPr="0097646D">
        <w:rPr>
          <w:spacing w:val="-8"/>
        </w:rPr>
        <w:t xml:space="preserve"> </w:t>
      </w:r>
      <w:r w:rsidRPr="0097646D">
        <w:t>administrator</w:t>
      </w:r>
      <w:r w:rsidRPr="0097646D">
        <w:rPr>
          <w:spacing w:val="-10"/>
        </w:rPr>
        <w:t xml:space="preserve"> </w:t>
      </w:r>
      <w:r w:rsidRPr="0097646D">
        <w:t>will</w:t>
      </w:r>
      <w:r w:rsidRPr="0097646D">
        <w:rPr>
          <w:spacing w:val="-8"/>
        </w:rPr>
        <w:t xml:space="preserve"> </w:t>
      </w:r>
      <w:r w:rsidRPr="0097646D">
        <w:t>reimburse</w:t>
      </w:r>
      <w:r w:rsidRPr="0097646D">
        <w:rPr>
          <w:spacing w:val="-7"/>
        </w:rPr>
        <w:t xml:space="preserve"> </w:t>
      </w:r>
      <w:r w:rsidRPr="0097646D">
        <w:t>applicants.</w:t>
      </w:r>
      <w:r w:rsidRPr="0097646D">
        <w:rPr>
          <w:spacing w:val="-7"/>
        </w:rPr>
        <w:t xml:space="preserve"> </w:t>
      </w:r>
      <w:r w:rsidRPr="0097646D">
        <w:t>The</w:t>
      </w:r>
      <w:r w:rsidRPr="0097646D">
        <w:rPr>
          <w:spacing w:val="-8"/>
        </w:rPr>
        <w:t xml:space="preserve"> </w:t>
      </w:r>
      <w:r w:rsidRPr="0097646D">
        <w:t>administrator</w:t>
      </w:r>
      <w:r w:rsidRPr="0097646D">
        <w:rPr>
          <w:spacing w:val="-10"/>
        </w:rPr>
        <w:t xml:space="preserve"> </w:t>
      </w:r>
      <w:r w:rsidRPr="0097646D">
        <w:t>may</w:t>
      </w:r>
      <w:r w:rsidRPr="0097646D">
        <w:rPr>
          <w:spacing w:val="-8"/>
        </w:rPr>
        <w:t xml:space="preserve"> </w:t>
      </w:r>
      <w:r w:rsidRPr="0097646D">
        <w:t>be a partner organization or the Forest Service.</w:t>
      </w:r>
    </w:p>
    <w:p w14:paraId="079F11F0" w14:textId="77777777" w:rsidR="00D766D8" w:rsidRPr="0097646D" w:rsidRDefault="00586ADB">
      <w:pPr>
        <w:pStyle w:val="ListParagraph"/>
        <w:numPr>
          <w:ilvl w:val="0"/>
          <w:numId w:val="1"/>
        </w:numPr>
        <w:tabs>
          <w:tab w:val="left" w:pos="458"/>
        </w:tabs>
        <w:spacing w:before="1"/>
        <w:ind w:left="458" w:hanging="358"/>
      </w:pPr>
      <w:r w:rsidRPr="0097646D">
        <w:t>Can</w:t>
      </w:r>
      <w:r w:rsidRPr="0097646D">
        <w:rPr>
          <w:spacing w:val="-9"/>
        </w:rPr>
        <w:t xml:space="preserve"> </w:t>
      </w:r>
      <w:r w:rsidRPr="0097646D">
        <w:t>I</w:t>
      </w:r>
      <w:r w:rsidRPr="0097646D">
        <w:rPr>
          <w:spacing w:val="-7"/>
        </w:rPr>
        <w:t xml:space="preserve"> </w:t>
      </w:r>
      <w:r w:rsidRPr="0097646D">
        <w:t>use</w:t>
      </w:r>
      <w:r w:rsidRPr="0097646D">
        <w:rPr>
          <w:spacing w:val="-8"/>
        </w:rPr>
        <w:t xml:space="preserve"> </w:t>
      </w:r>
      <w:r w:rsidRPr="0097646D">
        <w:t>the</w:t>
      </w:r>
      <w:r w:rsidRPr="0097646D">
        <w:rPr>
          <w:spacing w:val="-7"/>
        </w:rPr>
        <w:t xml:space="preserve"> </w:t>
      </w:r>
      <w:r w:rsidRPr="0097646D">
        <w:t>Hazardous</w:t>
      </w:r>
      <w:r w:rsidRPr="0097646D">
        <w:rPr>
          <w:spacing w:val="-8"/>
        </w:rPr>
        <w:t xml:space="preserve"> </w:t>
      </w:r>
      <w:r w:rsidRPr="0097646D">
        <w:t>Fuels</w:t>
      </w:r>
      <w:r w:rsidRPr="0097646D">
        <w:rPr>
          <w:spacing w:val="-7"/>
        </w:rPr>
        <w:t xml:space="preserve"> </w:t>
      </w:r>
      <w:r w:rsidRPr="0097646D">
        <w:t>Transportation</w:t>
      </w:r>
      <w:r w:rsidRPr="0097646D">
        <w:rPr>
          <w:spacing w:val="-8"/>
        </w:rPr>
        <w:t xml:space="preserve"> </w:t>
      </w:r>
      <w:r w:rsidRPr="0097646D">
        <w:t>grant</w:t>
      </w:r>
      <w:r w:rsidRPr="0097646D">
        <w:rPr>
          <w:spacing w:val="-9"/>
        </w:rPr>
        <w:t xml:space="preserve"> </w:t>
      </w:r>
      <w:r w:rsidRPr="0097646D">
        <w:t>to</w:t>
      </w:r>
      <w:r w:rsidRPr="0097646D">
        <w:rPr>
          <w:spacing w:val="-10"/>
        </w:rPr>
        <w:t xml:space="preserve"> </w:t>
      </w:r>
      <w:r w:rsidRPr="0097646D">
        <w:t>make</w:t>
      </w:r>
      <w:r w:rsidRPr="0097646D">
        <w:rPr>
          <w:spacing w:val="-8"/>
        </w:rPr>
        <w:t xml:space="preserve"> </w:t>
      </w:r>
      <w:r w:rsidRPr="0097646D">
        <w:t>a</w:t>
      </w:r>
      <w:r w:rsidRPr="0097646D">
        <w:rPr>
          <w:spacing w:val="-7"/>
        </w:rPr>
        <w:t xml:space="preserve"> </w:t>
      </w:r>
      <w:r w:rsidRPr="0097646D">
        <w:rPr>
          <w:spacing w:val="-2"/>
        </w:rPr>
        <w:t>profit?</w:t>
      </w:r>
    </w:p>
    <w:p w14:paraId="079F11F1" w14:textId="3009CFBC" w:rsidR="00D766D8" w:rsidRPr="0097646D" w:rsidRDefault="00586ADB" w:rsidP="00572BE1">
      <w:pPr>
        <w:pStyle w:val="ListParagraph"/>
        <w:numPr>
          <w:ilvl w:val="1"/>
          <w:numId w:val="1"/>
        </w:numPr>
        <w:tabs>
          <w:tab w:val="left" w:pos="1178"/>
          <w:tab w:val="left" w:pos="1180"/>
        </w:tabs>
        <w:spacing w:before="20" w:line="259" w:lineRule="auto"/>
        <w:ind w:right="210"/>
      </w:pPr>
      <w:r w:rsidRPr="0097646D">
        <w:t xml:space="preserve">No, 2 CFR 200.400 (g) states: The </w:t>
      </w:r>
      <w:proofErr w:type="gramStart"/>
      <w:r w:rsidRPr="0097646D">
        <w:t>non-Federal</w:t>
      </w:r>
      <w:proofErr w:type="gramEnd"/>
      <w:r w:rsidRPr="0097646D">
        <w:t xml:space="preserve"> entity may not earn or keep any profit resulting</w:t>
      </w:r>
      <w:r w:rsidRPr="0097646D">
        <w:rPr>
          <w:spacing w:val="-7"/>
        </w:rPr>
        <w:t xml:space="preserve"> </w:t>
      </w:r>
      <w:r w:rsidRPr="0097646D">
        <w:t>from</w:t>
      </w:r>
      <w:r w:rsidRPr="0097646D">
        <w:rPr>
          <w:spacing w:val="-8"/>
        </w:rPr>
        <w:t xml:space="preserve"> </w:t>
      </w:r>
      <w:r w:rsidRPr="0097646D">
        <w:t>Federal</w:t>
      </w:r>
      <w:r w:rsidRPr="0097646D">
        <w:rPr>
          <w:spacing w:val="-6"/>
        </w:rPr>
        <w:t xml:space="preserve"> </w:t>
      </w:r>
      <w:r w:rsidRPr="0097646D">
        <w:t>financial</w:t>
      </w:r>
      <w:r w:rsidRPr="0097646D">
        <w:rPr>
          <w:spacing w:val="-7"/>
        </w:rPr>
        <w:t xml:space="preserve"> </w:t>
      </w:r>
      <w:r w:rsidRPr="0097646D">
        <w:t>assistance,</w:t>
      </w:r>
      <w:r w:rsidRPr="0097646D">
        <w:rPr>
          <w:spacing w:val="-6"/>
        </w:rPr>
        <w:t xml:space="preserve"> </w:t>
      </w:r>
      <w:r w:rsidRPr="0097646D">
        <w:t>unless</w:t>
      </w:r>
      <w:r w:rsidRPr="0097646D">
        <w:rPr>
          <w:spacing w:val="-6"/>
        </w:rPr>
        <w:t xml:space="preserve"> </w:t>
      </w:r>
      <w:r w:rsidRPr="0097646D">
        <w:t>explicitly</w:t>
      </w:r>
      <w:r w:rsidRPr="0097646D">
        <w:rPr>
          <w:spacing w:val="-6"/>
        </w:rPr>
        <w:t xml:space="preserve"> </w:t>
      </w:r>
      <w:r w:rsidRPr="0097646D">
        <w:t>authorized</w:t>
      </w:r>
      <w:r w:rsidRPr="0097646D">
        <w:rPr>
          <w:spacing w:val="-9"/>
        </w:rPr>
        <w:t xml:space="preserve"> </w:t>
      </w:r>
      <w:r w:rsidRPr="0097646D">
        <w:t>by</w:t>
      </w:r>
      <w:r w:rsidRPr="0097646D">
        <w:rPr>
          <w:spacing w:val="-8"/>
        </w:rPr>
        <w:t xml:space="preserve"> </w:t>
      </w:r>
      <w:r w:rsidRPr="0097646D">
        <w:t>the</w:t>
      </w:r>
      <w:r w:rsidRPr="0097646D">
        <w:rPr>
          <w:spacing w:val="-6"/>
        </w:rPr>
        <w:t xml:space="preserve"> </w:t>
      </w:r>
      <w:r w:rsidRPr="0097646D">
        <w:t>terms</w:t>
      </w:r>
      <w:r w:rsidRPr="0097646D">
        <w:rPr>
          <w:spacing w:val="-6"/>
        </w:rPr>
        <w:t xml:space="preserve"> </w:t>
      </w:r>
      <w:r w:rsidRPr="0097646D">
        <w:t xml:space="preserve">and conditions of the Federal award. The Forest Service will NOT explicitly authorize profit for </w:t>
      </w:r>
      <w:r w:rsidR="00693DAF" w:rsidRPr="0097646D">
        <w:t xml:space="preserve">any funds awarded through </w:t>
      </w:r>
      <w:r w:rsidRPr="0097646D">
        <w:t>these grants.</w:t>
      </w:r>
      <w:r w:rsidR="00821C14" w:rsidRPr="0097646D">
        <w:t xml:space="preserve">  </w:t>
      </w:r>
      <w:r w:rsidR="00821C14" w:rsidRPr="0097646D">
        <w:rPr>
          <w:rStyle w:val="ui-provider"/>
        </w:rPr>
        <w:t xml:space="preserve">As an example, if a trucking contract to transport material as part of an approved grant is $10,000 and the awardee requests $12,000 of reimbursement under the grant for that expense </w:t>
      </w:r>
      <w:proofErr w:type="gramStart"/>
      <w:r w:rsidR="00821C14" w:rsidRPr="0097646D">
        <w:rPr>
          <w:rStyle w:val="ui-provider"/>
        </w:rPr>
        <w:t>in order to</w:t>
      </w:r>
      <w:proofErr w:type="gramEnd"/>
      <w:r w:rsidR="00821C14" w:rsidRPr="0097646D">
        <w:rPr>
          <w:rStyle w:val="ui-provider"/>
        </w:rPr>
        <w:t xml:space="preserve"> make a $2,000 profit, the additional $2,000 is not allowable.</w:t>
      </w:r>
    </w:p>
    <w:p w14:paraId="079F11F2" w14:textId="77777777" w:rsidR="00D766D8" w:rsidRDefault="00586ADB">
      <w:pPr>
        <w:pStyle w:val="ListParagraph"/>
        <w:numPr>
          <w:ilvl w:val="0"/>
          <w:numId w:val="1"/>
        </w:numPr>
        <w:tabs>
          <w:tab w:val="left" w:pos="458"/>
        </w:tabs>
        <w:spacing w:line="268" w:lineRule="exact"/>
        <w:ind w:left="458" w:hanging="358"/>
      </w:pPr>
      <w:r>
        <w:t>What</w:t>
      </w:r>
      <w:r>
        <w:rPr>
          <w:spacing w:val="-8"/>
        </w:rPr>
        <w:t xml:space="preserve"> </w:t>
      </w:r>
      <w:r>
        <w:t>are</w:t>
      </w:r>
      <w:r>
        <w:rPr>
          <w:spacing w:val="-6"/>
        </w:rPr>
        <w:t xml:space="preserve"> </w:t>
      </w:r>
      <w:r>
        <w:t>the</w:t>
      </w:r>
      <w:r>
        <w:rPr>
          <w:spacing w:val="-7"/>
        </w:rPr>
        <w:t xml:space="preserve"> </w:t>
      </w:r>
      <w:r>
        <w:t>reporting</w:t>
      </w:r>
      <w:r>
        <w:rPr>
          <w:spacing w:val="-6"/>
        </w:rPr>
        <w:t xml:space="preserve"> </w:t>
      </w:r>
      <w:r>
        <w:rPr>
          <w:spacing w:val="-2"/>
        </w:rPr>
        <w:t>requirements?</w:t>
      </w:r>
    </w:p>
    <w:p w14:paraId="079F11F3" w14:textId="77777777" w:rsidR="00D766D8" w:rsidRDefault="00586ADB">
      <w:pPr>
        <w:pStyle w:val="ListParagraph"/>
        <w:numPr>
          <w:ilvl w:val="1"/>
          <w:numId w:val="1"/>
        </w:numPr>
        <w:tabs>
          <w:tab w:val="left" w:pos="1178"/>
        </w:tabs>
        <w:spacing w:before="22"/>
        <w:ind w:left="1178" w:hanging="358"/>
      </w:pPr>
      <w:r>
        <w:t>Quarterly</w:t>
      </w:r>
      <w:r>
        <w:rPr>
          <w:spacing w:val="-9"/>
        </w:rPr>
        <w:t xml:space="preserve"> </w:t>
      </w:r>
      <w:r>
        <w:t>performance</w:t>
      </w:r>
      <w:r>
        <w:rPr>
          <w:spacing w:val="-7"/>
        </w:rPr>
        <w:t xml:space="preserve"> </w:t>
      </w:r>
      <w:r>
        <w:t>and</w:t>
      </w:r>
      <w:r>
        <w:rPr>
          <w:spacing w:val="-10"/>
        </w:rPr>
        <w:t xml:space="preserve"> </w:t>
      </w:r>
      <w:r>
        <w:t>financial</w:t>
      </w:r>
      <w:r>
        <w:rPr>
          <w:spacing w:val="-8"/>
        </w:rPr>
        <w:t xml:space="preserve"> </w:t>
      </w:r>
      <w:r>
        <w:t>reporting</w:t>
      </w:r>
      <w:r>
        <w:rPr>
          <w:spacing w:val="-6"/>
        </w:rPr>
        <w:t xml:space="preserve"> </w:t>
      </w:r>
      <w:r>
        <w:t>are</w:t>
      </w:r>
      <w:r>
        <w:rPr>
          <w:spacing w:val="-7"/>
        </w:rPr>
        <w:t xml:space="preserve"> </w:t>
      </w:r>
      <w:r>
        <w:rPr>
          <w:spacing w:val="-2"/>
        </w:rPr>
        <w:t>required.</w:t>
      </w:r>
    </w:p>
    <w:p w14:paraId="079F11F4" w14:textId="77777777" w:rsidR="00D766D8" w:rsidRDefault="00586ADB">
      <w:pPr>
        <w:pStyle w:val="ListParagraph"/>
        <w:numPr>
          <w:ilvl w:val="0"/>
          <w:numId w:val="1"/>
        </w:numPr>
        <w:tabs>
          <w:tab w:val="left" w:pos="458"/>
        </w:tabs>
        <w:spacing w:before="22"/>
        <w:ind w:left="458" w:hanging="358"/>
      </w:pPr>
      <w:r>
        <w:t>What</w:t>
      </w:r>
      <w:r>
        <w:rPr>
          <w:spacing w:val="-4"/>
        </w:rPr>
        <w:t xml:space="preserve"> </w:t>
      </w:r>
      <w:r>
        <w:t>are</w:t>
      </w:r>
      <w:r>
        <w:rPr>
          <w:spacing w:val="-4"/>
        </w:rPr>
        <w:t xml:space="preserve"> </w:t>
      </w:r>
      <w:r>
        <w:t>the</w:t>
      </w:r>
      <w:r>
        <w:rPr>
          <w:spacing w:val="-5"/>
        </w:rPr>
        <w:t xml:space="preserve"> </w:t>
      </w:r>
      <w:r>
        <w:t>audit</w:t>
      </w:r>
      <w:r>
        <w:rPr>
          <w:spacing w:val="-3"/>
        </w:rPr>
        <w:t xml:space="preserve"> </w:t>
      </w:r>
      <w:r>
        <w:rPr>
          <w:spacing w:val="-2"/>
        </w:rPr>
        <w:t>requirements?</w:t>
      </w:r>
    </w:p>
    <w:p w14:paraId="722DD5E2" w14:textId="34AD687C" w:rsidR="00572BE1" w:rsidRDefault="00586ADB" w:rsidP="00EE262B">
      <w:pPr>
        <w:pStyle w:val="ListParagraph"/>
        <w:numPr>
          <w:ilvl w:val="1"/>
          <w:numId w:val="1"/>
        </w:numPr>
        <w:tabs>
          <w:tab w:val="left" w:pos="1178"/>
          <w:tab w:val="left" w:pos="1180"/>
        </w:tabs>
        <w:spacing w:before="21" w:line="259" w:lineRule="auto"/>
        <w:ind w:left="820" w:right="510"/>
      </w:pPr>
      <w:r>
        <w:t>Any</w:t>
      </w:r>
      <w:r w:rsidRPr="007960D1">
        <w:rPr>
          <w:spacing w:val="-4"/>
        </w:rPr>
        <w:t xml:space="preserve"> </w:t>
      </w:r>
      <w:r>
        <w:t>grant</w:t>
      </w:r>
      <w:r w:rsidRPr="007960D1">
        <w:rPr>
          <w:spacing w:val="-7"/>
        </w:rPr>
        <w:t xml:space="preserve"> </w:t>
      </w:r>
      <w:r>
        <w:t>recipient</w:t>
      </w:r>
      <w:r w:rsidRPr="007960D1">
        <w:rPr>
          <w:spacing w:val="-7"/>
        </w:rPr>
        <w:t xml:space="preserve"> </w:t>
      </w:r>
      <w:r>
        <w:t>that</w:t>
      </w:r>
      <w:r w:rsidRPr="007960D1">
        <w:rPr>
          <w:spacing w:val="-5"/>
        </w:rPr>
        <w:t xml:space="preserve"> </w:t>
      </w:r>
      <w:r>
        <w:t>expends</w:t>
      </w:r>
      <w:r w:rsidRPr="007960D1">
        <w:rPr>
          <w:spacing w:val="-5"/>
        </w:rPr>
        <w:t xml:space="preserve"> </w:t>
      </w:r>
      <w:r>
        <w:t>$750,000</w:t>
      </w:r>
      <w:r w:rsidRPr="007960D1">
        <w:rPr>
          <w:spacing w:val="-4"/>
        </w:rPr>
        <w:t xml:space="preserve"> </w:t>
      </w:r>
      <w:r>
        <w:t>or</w:t>
      </w:r>
      <w:r w:rsidRPr="007960D1">
        <w:rPr>
          <w:spacing w:val="-5"/>
        </w:rPr>
        <w:t xml:space="preserve"> </w:t>
      </w:r>
      <w:r>
        <w:t>more</w:t>
      </w:r>
      <w:r w:rsidRPr="007960D1">
        <w:rPr>
          <w:spacing w:val="-7"/>
        </w:rPr>
        <w:t xml:space="preserve"> </w:t>
      </w:r>
      <w:r>
        <w:t>of</w:t>
      </w:r>
      <w:r w:rsidRPr="007960D1">
        <w:rPr>
          <w:spacing w:val="-8"/>
        </w:rPr>
        <w:t xml:space="preserve"> </w:t>
      </w:r>
      <w:r>
        <w:t>Federal</w:t>
      </w:r>
      <w:r w:rsidRPr="007960D1">
        <w:rPr>
          <w:spacing w:val="-5"/>
        </w:rPr>
        <w:t xml:space="preserve"> </w:t>
      </w:r>
      <w:r>
        <w:t>funding</w:t>
      </w:r>
      <w:r w:rsidRPr="007960D1">
        <w:rPr>
          <w:spacing w:val="-5"/>
        </w:rPr>
        <w:t xml:space="preserve"> </w:t>
      </w:r>
      <w:r>
        <w:t>within</w:t>
      </w:r>
      <w:r w:rsidRPr="007960D1">
        <w:rPr>
          <w:spacing w:val="-6"/>
        </w:rPr>
        <w:t xml:space="preserve"> </w:t>
      </w:r>
      <w:r>
        <w:t>a</w:t>
      </w:r>
      <w:r w:rsidRPr="007960D1">
        <w:rPr>
          <w:spacing w:val="-5"/>
        </w:rPr>
        <w:t xml:space="preserve"> </w:t>
      </w:r>
      <w:r>
        <w:t xml:space="preserve">fiscal year must have a Single Audit, as required by 2 CFR </w:t>
      </w:r>
      <w:proofErr w:type="gramStart"/>
      <w:r>
        <w:t>200 part</w:t>
      </w:r>
      <w:proofErr w:type="gramEnd"/>
      <w:r>
        <w:t xml:space="preserve"> F.</w:t>
      </w:r>
    </w:p>
    <w:sectPr w:rsidR="00572BE1" w:rsidSect="00551C48">
      <w:pgSz w:w="12240" w:h="15840"/>
      <w:pgMar w:top="1008" w:right="1080"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03540"/>
    <w:multiLevelType w:val="hybridMultilevel"/>
    <w:tmpl w:val="18C822C6"/>
    <w:lvl w:ilvl="0" w:tplc="5E288A82">
      <w:start w:val="1"/>
      <w:numFmt w:val="bullet"/>
      <w:lvlText w:val="•"/>
      <w:lvlJc w:val="left"/>
      <w:pPr>
        <w:tabs>
          <w:tab w:val="num" w:pos="720"/>
        </w:tabs>
        <w:ind w:left="720" w:hanging="360"/>
      </w:pPr>
      <w:rPr>
        <w:rFonts w:ascii="Arial" w:hAnsi="Arial" w:hint="default"/>
      </w:rPr>
    </w:lvl>
    <w:lvl w:ilvl="1" w:tplc="3DD46C70" w:tentative="1">
      <w:start w:val="1"/>
      <w:numFmt w:val="bullet"/>
      <w:lvlText w:val="•"/>
      <w:lvlJc w:val="left"/>
      <w:pPr>
        <w:tabs>
          <w:tab w:val="num" w:pos="1440"/>
        </w:tabs>
        <w:ind w:left="1440" w:hanging="360"/>
      </w:pPr>
      <w:rPr>
        <w:rFonts w:ascii="Arial" w:hAnsi="Arial" w:hint="default"/>
      </w:rPr>
    </w:lvl>
    <w:lvl w:ilvl="2" w:tplc="8508F5C4" w:tentative="1">
      <w:start w:val="1"/>
      <w:numFmt w:val="bullet"/>
      <w:lvlText w:val="•"/>
      <w:lvlJc w:val="left"/>
      <w:pPr>
        <w:tabs>
          <w:tab w:val="num" w:pos="2160"/>
        </w:tabs>
        <w:ind w:left="2160" w:hanging="360"/>
      </w:pPr>
      <w:rPr>
        <w:rFonts w:ascii="Arial" w:hAnsi="Arial" w:hint="default"/>
      </w:rPr>
    </w:lvl>
    <w:lvl w:ilvl="3" w:tplc="13BC8516" w:tentative="1">
      <w:start w:val="1"/>
      <w:numFmt w:val="bullet"/>
      <w:lvlText w:val="•"/>
      <w:lvlJc w:val="left"/>
      <w:pPr>
        <w:tabs>
          <w:tab w:val="num" w:pos="2880"/>
        </w:tabs>
        <w:ind w:left="2880" w:hanging="360"/>
      </w:pPr>
      <w:rPr>
        <w:rFonts w:ascii="Arial" w:hAnsi="Arial" w:hint="default"/>
      </w:rPr>
    </w:lvl>
    <w:lvl w:ilvl="4" w:tplc="0628916C" w:tentative="1">
      <w:start w:val="1"/>
      <w:numFmt w:val="bullet"/>
      <w:lvlText w:val="•"/>
      <w:lvlJc w:val="left"/>
      <w:pPr>
        <w:tabs>
          <w:tab w:val="num" w:pos="3600"/>
        </w:tabs>
        <w:ind w:left="3600" w:hanging="360"/>
      </w:pPr>
      <w:rPr>
        <w:rFonts w:ascii="Arial" w:hAnsi="Arial" w:hint="default"/>
      </w:rPr>
    </w:lvl>
    <w:lvl w:ilvl="5" w:tplc="52003566" w:tentative="1">
      <w:start w:val="1"/>
      <w:numFmt w:val="bullet"/>
      <w:lvlText w:val="•"/>
      <w:lvlJc w:val="left"/>
      <w:pPr>
        <w:tabs>
          <w:tab w:val="num" w:pos="4320"/>
        </w:tabs>
        <w:ind w:left="4320" w:hanging="360"/>
      </w:pPr>
      <w:rPr>
        <w:rFonts w:ascii="Arial" w:hAnsi="Arial" w:hint="default"/>
      </w:rPr>
    </w:lvl>
    <w:lvl w:ilvl="6" w:tplc="E5F6D604" w:tentative="1">
      <w:start w:val="1"/>
      <w:numFmt w:val="bullet"/>
      <w:lvlText w:val="•"/>
      <w:lvlJc w:val="left"/>
      <w:pPr>
        <w:tabs>
          <w:tab w:val="num" w:pos="5040"/>
        </w:tabs>
        <w:ind w:left="5040" w:hanging="360"/>
      </w:pPr>
      <w:rPr>
        <w:rFonts w:ascii="Arial" w:hAnsi="Arial" w:hint="default"/>
      </w:rPr>
    </w:lvl>
    <w:lvl w:ilvl="7" w:tplc="ED3CD676" w:tentative="1">
      <w:start w:val="1"/>
      <w:numFmt w:val="bullet"/>
      <w:lvlText w:val="•"/>
      <w:lvlJc w:val="left"/>
      <w:pPr>
        <w:tabs>
          <w:tab w:val="num" w:pos="5760"/>
        </w:tabs>
        <w:ind w:left="5760" w:hanging="360"/>
      </w:pPr>
      <w:rPr>
        <w:rFonts w:ascii="Arial" w:hAnsi="Arial" w:hint="default"/>
      </w:rPr>
    </w:lvl>
    <w:lvl w:ilvl="8" w:tplc="298643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B85D17"/>
    <w:multiLevelType w:val="hybridMultilevel"/>
    <w:tmpl w:val="EF0E9EEA"/>
    <w:lvl w:ilvl="0" w:tplc="EDC2AFB2">
      <w:start w:val="1"/>
      <w:numFmt w:val="bullet"/>
      <w:lvlText w:val="•"/>
      <w:lvlJc w:val="left"/>
      <w:pPr>
        <w:tabs>
          <w:tab w:val="num" w:pos="720"/>
        </w:tabs>
        <w:ind w:left="720" w:hanging="360"/>
      </w:pPr>
      <w:rPr>
        <w:rFonts w:ascii="Arial" w:hAnsi="Arial" w:hint="default"/>
      </w:rPr>
    </w:lvl>
    <w:lvl w:ilvl="1" w:tplc="AEDCC224" w:tentative="1">
      <w:start w:val="1"/>
      <w:numFmt w:val="bullet"/>
      <w:lvlText w:val="•"/>
      <w:lvlJc w:val="left"/>
      <w:pPr>
        <w:tabs>
          <w:tab w:val="num" w:pos="1440"/>
        </w:tabs>
        <w:ind w:left="1440" w:hanging="360"/>
      </w:pPr>
      <w:rPr>
        <w:rFonts w:ascii="Arial" w:hAnsi="Arial" w:hint="default"/>
      </w:rPr>
    </w:lvl>
    <w:lvl w:ilvl="2" w:tplc="5BE6E940" w:tentative="1">
      <w:start w:val="1"/>
      <w:numFmt w:val="bullet"/>
      <w:lvlText w:val="•"/>
      <w:lvlJc w:val="left"/>
      <w:pPr>
        <w:tabs>
          <w:tab w:val="num" w:pos="2160"/>
        </w:tabs>
        <w:ind w:left="2160" w:hanging="360"/>
      </w:pPr>
      <w:rPr>
        <w:rFonts w:ascii="Arial" w:hAnsi="Arial" w:hint="default"/>
      </w:rPr>
    </w:lvl>
    <w:lvl w:ilvl="3" w:tplc="F0EE697C" w:tentative="1">
      <w:start w:val="1"/>
      <w:numFmt w:val="bullet"/>
      <w:lvlText w:val="•"/>
      <w:lvlJc w:val="left"/>
      <w:pPr>
        <w:tabs>
          <w:tab w:val="num" w:pos="2880"/>
        </w:tabs>
        <w:ind w:left="2880" w:hanging="360"/>
      </w:pPr>
      <w:rPr>
        <w:rFonts w:ascii="Arial" w:hAnsi="Arial" w:hint="default"/>
      </w:rPr>
    </w:lvl>
    <w:lvl w:ilvl="4" w:tplc="1952B434" w:tentative="1">
      <w:start w:val="1"/>
      <w:numFmt w:val="bullet"/>
      <w:lvlText w:val="•"/>
      <w:lvlJc w:val="left"/>
      <w:pPr>
        <w:tabs>
          <w:tab w:val="num" w:pos="3600"/>
        </w:tabs>
        <w:ind w:left="3600" w:hanging="360"/>
      </w:pPr>
      <w:rPr>
        <w:rFonts w:ascii="Arial" w:hAnsi="Arial" w:hint="default"/>
      </w:rPr>
    </w:lvl>
    <w:lvl w:ilvl="5" w:tplc="D1649346" w:tentative="1">
      <w:start w:val="1"/>
      <w:numFmt w:val="bullet"/>
      <w:lvlText w:val="•"/>
      <w:lvlJc w:val="left"/>
      <w:pPr>
        <w:tabs>
          <w:tab w:val="num" w:pos="4320"/>
        </w:tabs>
        <w:ind w:left="4320" w:hanging="360"/>
      </w:pPr>
      <w:rPr>
        <w:rFonts w:ascii="Arial" w:hAnsi="Arial" w:hint="default"/>
      </w:rPr>
    </w:lvl>
    <w:lvl w:ilvl="6" w:tplc="6CC2B108" w:tentative="1">
      <w:start w:val="1"/>
      <w:numFmt w:val="bullet"/>
      <w:lvlText w:val="•"/>
      <w:lvlJc w:val="left"/>
      <w:pPr>
        <w:tabs>
          <w:tab w:val="num" w:pos="5040"/>
        </w:tabs>
        <w:ind w:left="5040" w:hanging="360"/>
      </w:pPr>
      <w:rPr>
        <w:rFonts w:ascii="Arial" w:hAnsi="Arial" w:hint="default"/>
      </w:rPr>
    </w:lvl>
    <w:lvl w:ilvl="7" w:tplc="2A02FBAC" w:tentative="1">
      <w:start w:val="1"/>
      <w:numFmt w:val="bullet"/>
      <w:lvlText w:val="•"/>
      <w:lvlJc w:val="left"/>
      <w:pPr>
        <w:tabs>
          <w:tab w:val="num" w:pos="5760"/>
        </w:tabs>
        <w:ind w:left="5760" w:hanging="360"/>
      </w:pPr>
      <w:rPr>
        <w:rFonts w:ascii="Arial" w:hAnsi="Arial" w:hint="default"/>
      </w:rPr>
    </w:lvl>
    <w:lvl w:ilvl="8" w:tplc="A28AFD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B36D94"/>
    <w:multiLevelType w:val="hybridMultilevel"/>
    <w:tmpl w:val="1382B908"/>
    <w:lvl w:ilvl="0" w:tplc="0409000F">
      <w:start w:val="1"/>
      <w:numFmt w:val="decimal"/>
      <w:lvlText w:val="%1."/>
      <w:lvlJc w:val="left"/>
      <w:pPr>
        <w:ind w:left="2785" w:hanging="360"/>
      </w:pPr>
    </w:lvl>
    <w:lvl w:ilvl="1" w:tplc="04090019" w:tentative="1">
      <w:start w:val="1"/>
      <w:numFmt w:val="lowerLetter"/>
      <w:lvlText w:val="%2."/>
      <w:lvlJc w:val="left"/>
      <w:pPr>
        <w:ind w:left="3505" w:hanging="360"/>
      </w:pPr>
    </w:lvl>
    <w:lvl w:ilvl="2" w:tplc="0409001B" w:tentative="1">
      <w:start w:val="1"/>
      <w:numFmt w:val="lowerRoman"/>
      <w:lvlText w:val="%3."/>
      <w:lvlJc w:val="right"/>
      <w:pPr>
        <w:ind w:left="4225" w:hanging="180"/>
      </w:pPr>
    </w:lvl>
    <w:lvl w:ilvl="3" w:tplc="0409000F" w:tentative="1">
      <w:start w:val="1"/>
      <w:numFmt w:val="decimal"/>
      <w:lvlText w:val="%4."/>
      <w:lvlJc w:val="left"/>
      <w:pPr>
        <w:ind w:left="4945" w:hanging="360"/>
      </w:pPr>
    </w:lvl>
    <w:lvl w:ilvl="4" w:tplc="04090019" w:tentative="1">
      <w:start w:val="1"/>
      <w:numFmt w:val="lowerLetter"/>
      <w:lvlText w:val="%5."/>
      <w:lvlJc w:val="left"/>
      <w:pPr>
        <w:ind w:left="5665" w:hanging="360"/>
      </w:pPr>
    </w:lvl>
    <w:lvl w:ilvl="5" w:tplc="0409001B" w:tentative="1">
      <w:start w:val="1"/>
      <w:numFmt w:val="lowerRoman"/>
      <w:lvlText w:val="%6."/>
      <w:lvlJc w:val="right"/>
      <w:pPr>
        <w:ind w:left="6385" w:hanging="180"/>
      </w:pPr>
    </w:lvl>
    <w:lvl w:ilvl="6" w:tplc="0409000F" w:tentative="1">
      <w:start w:val="1"/>
      <w:numFmt w:val="decimal"/>
      <w:lvlText w:val="%7."/>
      <w:lvlJc w:val="left"/>
      <w:pPr>
        <w:ind w:left="7105" w:hanging="360"/>
      </w:pPr>
    </w:lvl>
    <w:lvl w:ilvl="7" w:tplc="04090019" w:tentative="1">
      <w:start w:val="1"/>
      <w:numFmt w:val="lowerLetter"/>
      <w:lvlText w:val="%8."/>
      <w:lvlJc w:val="left"/>
      <w:pPr>
        <w:ind w:left="7825" w:hanging="360"/>
      </w:pPr>
    </w:lvl>
    <w:lvl w:ilvl="8" w:tplc="0409001B" w:tentative="1">
      <w:start w:val="1"/>
      <w:numFmt w:val="lowerRoman"/>
      <w:lvlText w:val="%9."/>
      <w:lvlJc w:val="right"/>
      <w:pPr>
        <w:ind w:left="8545" w:hanging="180"/>
      </w:pPr>
    </w:lvl>
  </w:abstractNum>
  <w:abstractNum w:abstractNumId="3" w15:restartNumberingAfterBreak="0">
    <w:nsid w:val="7C7B3CE1"/>
    <w:multiLevelType w:val="hybridMultilevel"/>
    <w:tmpl w:val="88209714"/>
    <w:lvl w:ilvl="0" w:tplc="AD1CA304">
      <w:start w:val="1"/>
      <w:numFmt w:val="decimal"/>
      <w:lvlText w:val="%1)"/>
      <w:lvlJc w:val="left"/>
      <w:pPr>
        <w:ind w:left="460" w:hanging="360"/>
      </w:pPr>
      <w:rPr>
        <w:rFonts w:ascii="Calibri" w:eastAsia="Calibri" w:hAnsi="Calibri" w:cs="Calibri" w:hint="default"/>
        <w:b w:val="0"/>
        <w:bCs w:val="0"/>
        <w:i w:val="0"/>
        <w:iCs w:val="0"/>
        <w:spacing w:val="0"/>
        <w:w w:val="100"/>
        <w:sz w:val="22"/>
        <w:szCs w:val="22"/>
        <w:lang w:val="en-US" w:eastAsia="en-US" w:bidi="ar-SA"/>
      </w:rPr>
    </w:lvl>
    <w:lvl w:ilvl="1" w:tplc="3CD2BACE">
      <w:start w:val="1"/>
      <w:numFmt w:val="lowerLetter"/>
      <w:lvlText w:val="%2."/>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2" w:tplc="EC0059E2">
      <w:numFmt w:val="bullet"/>
      <w:lvlText w:val=""/>
      <w:lvlJc w:val="left"/>
      <w:pPr>
        <w:ind w:left="2080" w:hanging="360"/>
      </w:pPr>
      <w:rPr>
        <w:rFonts w:ascii="Symbol" w:eastAsia="Symbol" w:hAnsi="Symbol" w:cs="Symbol" w:hint="default"/>
        <w:b w:val="0"/>
        <w:bCs w:val="0"/>
        <w:i w:val="0"/>
        <w:iCs w:val="0"/>
        <w:spacing w:val="0"/>
        <w:w w:val="100"/>
        <w:sz w:val="22"/>
        <w:szCs w:val="22"/>
        <w:lang w:val="en-US" w:eastAsia="en-US" w:bidi="ar-SA"/>
      </w:rPr>
    </w:lvl>
    <w:lvl w:ilvl="3" w:tplc="A12CA002">
      <w:numFmt w:val="bullet"/>
      <w:lvlText w:val="•"/>
      <w:lvlJc w:val="left"/>
      <w:pPr>
        <w:ind w:left="2970" w:hanging="360"/>
      </w:pPr>
      <w:rPr>
        <w:rFonts w:hint="default"/>
        <w:lang w:val="en-US" w:eastAsia="en-US" w:bidi="ar-SA"/>
      </w:rPr>
    </w:lvl>
    <w:lvl w:ilvl="4" w:tplc="D660CABE">
      <w:numFmt w:val="bullet"/>
      <w:lvlText w:val="•"/>
      <w:lvlJc w:val="left"/>
      <w:pPr>
        <w:ind w:left="3860" w:hanging="360"/>
      </w:pPr>
      <w:rPr>
        <w:rFonts w:hint="default"/>
        <w:lang w:val="en-US" w:eastAsia="en-US" w:bidi="ar-SA"/>
      </w:rPr>
    </w:lvl>
    <w:lvl w:ilvl="5" w:tplc="8F0C5D86">
      <w:numFmt w:val="bullet"/>
      <w:lvlText w:val="•"/>
      <w:lvlJc w:val="left"/>
      <w:pPr>
        <w:ind w:left="4750" w:hanging="360"/>
      </w:pPr>
      <w:rPr>
        <w:rFonts w:hint="default"/>
        <w:lang w:val="en-US" w:eastAsia="en-US" w:bidi="ar-SA"/>
      </w:rPr>
    </w:lvl>
    <w:lvl w:ilvl="6" w:tplc="6E423236">
      <w:numFmt w:val="bullet"/>
      <w:lvlText w:val="•"/>
      <w:lvlJc w:val="left"/>
      <w:pPr>
        <w:ind w:left="5640" w:hanging="360"/>
      </w:pPr>
      <w:rPr>
        <w:rFonts w:hint="default"/>
        <w:lang w:val="en-US" w:eastAsia="en-US" w:bidi="ar-SA"/>
      </w:rPr>
    </w:lvl>
    <w:lvl w:ilvl="7" w:tplc="920C5ADC">
      <w:numFmt w:val="bullet"/>
      <w:lvlText w:val="•"/>
      <w:lvlJc w:val="left"/>
      <w:pPr>
        <w:ind w:left="6530" w:hanging="360"/>
      </w:pPr>
      <w:rPr>
        <w:rFonts w:hint="default"/>
        <w:lang w:val="en-US" w:eastAsia="en-US" w:bidi="ar-SA"/>
      </w:rPr>
    </w:lvl>
    <w:lvl w:ilvl="8" w:tplc="3F88B23A">
      <w:numFmt w:val="bullet"/>
      <w:lvlText w:val="•"/>
      <w:lvlJc w:val="left"/>
      <w:pPr>
        <w:ind w:left="7420" w:hanging="360"/>
      </w:pPr>
      <w:rPr>
        <w:rFonts w:hint="default"/>
        <w:lang w:val="en-US" w:eastAsia="en-US" w:bidi="ar-SA"/>
      </w:rPr>
    </w:lvl>
  </w:abstractNum>
  <w:num w:numId="1" w16cid:durableId="947590257">
    <w:abstractNumId w:val="3"/>
  </w:num>
  <w:num w:numId="2" w16cid:durableId="1582057317">
    <w:abstractNumId w:val="2"/>
  </w:num>
  <w:num w:numId="3" w16cid:durableId="1666324841">
    <w:abstractNumId w:val="0"/>
  </w:num>
  <w:num w:numId="4" w16cid:durableId="173539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D8"/>
    <w:rsid w:val="00095A1E"/>
    <w:rsid w:val="00096132"/>
    <w:rsid w:val="000A0888"/>
    <w:rsid w:val="00106A7A"/>
    <w:rsid w:val="001A1EDF"/>
    <w:rsid w:val="0020333C"/>
    <w:rsid w:val="00210981"/>
    <w:rsid w:val="0025321E"/>
    <w:rsid w:val="002A42EF"/>
    <w:rsid w:val="002F1455"/>
    <w:rsid w:val="002F361A"/>
    <w:rsid w:val="003029F9"/>
    <w:rsid w:val="00375738"/>
    <w:rsid w:val="003B14A2"/>
    <w:rsid w:val="003B6D23"/>
    <w:rsid w:val="00424C54"/>
    <w:rsid w:val="00551C48"/>
    <w:rsid w:val="00572BE1"/>
    <w:rsid w:val="00586ADB"/>
    <w:rsid w:val="00693DAF"/>
    <w:rsid w:val="0075030F"/>
    <w:rsid w:val="00762A07"/>
    <w:rsid w:val="007861DE"/>
    <w:rsid w:val="007960D1"/>
    <w:rsid w:val="00821C14"/>
    <w:rsid w:val="008E2D05"/>
    <w:rsid w:val="008F4527"/>
    <w:rsid w:val="009724E5"/>
    <w:rsid w:val="00972CC2"/>
    <w:rsid w:val="0097646D"/>
    <w:rsid w:val="009D5EB6"/>
    <w:rsid w:val="009F088D"/>
    <w:rsid w:val="00A17696"/>
    <w:rsid w:val="00A711FE"/>
    <w:rsid w:val="00AF6C4A"/>
    <w:rsid w:val="00B00FA8"/>
    <w:rsid w:val="00B822B1"/>
    <w:rsid w:val="00B869C4"/>
    <w:rsid w:val="00BE67FC"/>
    <w:rsid w:val="00C31F26"/>
    <w:rsid w:val="00C36CE5"/>
    <w:rsid w:val="00C61C02"/>
    <w:rsid w:val="00CD080D"/>
    <w:rsid w:val="00D32704"/>
    <w:rsid w:val="00D71B37"/>
    <w:rsid w:val="00D766D8"/>
    <w:rsid w:val="00DB5CFE"/>
    <w:rsid w:val="00DD29B0"/>
    <w:rsid w:val="00E31C28"/>
    <w:rsid w:val="00E47316"/>
    <w:rsid w:val="00F52EEB"/>
    <w:rsid w:val="00FB4841"/>
    <w:rsid w:val="00FC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11D6"/>
  <w15:docId w15:val="{22F25488-7496-4FF5-933E-B4A16F3D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0"/>
    <w:qFormat/>
    <w:pPr>
      <w:spacing w:before="39"/>
      <w:ind w:left="3144" w:right="2423" w:hanging="1079"/>
    </w:pPr>
    <w:rPr>
      <w:b/>
      <w:bCs/>
    </w:rPr>
  </w:style>
  <w:style w:type="paragraph" w:styleId="ListParagraph">
    <w:name w:val="List Paragraph"/>
    <w:basedOn w:val="Normal"/>
    <w:uiPriority w:val="1"/>
    <w:qFormat/>
    <w:pPr>
      <w:ind w:left="458"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B484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821C14"/>
  </w:style>
  <w:style w:type="paragraph" w:styleId="Revision">
    <w:name w:val="Revision"/>
    <w:hidden/>
    <w:uiPriority w:val="99"/>
    <w:semiHidden/>
    <w:rsid w:val="00E4731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31C28"/>
    <w:rPr>
      <w:sz w:val="16"/>
      <w:szCs w:val="16"/>
    </w:rPr>
  </w:style>
  <w:style w:type="paragraph" w:styleId="CommentText">
    <w:name w:val="annotation text"/>
    <w:basedOn w:val="Normal"/>
    <w:link w:val="CommentTextChar"/>
    <w:uiPriority w:val="99"/>
    <w:unhideWhenUsed/>
    <w:rsid w:val="00E31C28"/>
    <w:rPr>
      <w:sz w:val="20"/>
      <w:szCs w:val="20"/>
    </w:rPr>
  </w:style>
  <w:style w:type="character" w:customStyle="1" w:styleId="CommentTextChar">
    <w:name w:val="Comment Text Char"/>
    <w:basedOn w:val="DefaultParagraphFont"/>
    <w:link w:val="CommentText"/>
    <w:uiPriority w:val="99"/>
    <w:rsid w:val="00E31C2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31C28"/>
    <w:rPr>
      <w:b/>
      <w:bCs/>
    </w:rPr>
  </w:style>
  <w:style w:type="character" w:customStyle="1" w:styleId="CommentSubjectChar">
    <w:name w:val="Comment Subject Char"/>
    <w:basedOn w:val="CommentTextChar"/>
    <w:link w:val="CommentSubject"/>
    <w:uiPriority w:val="99"/>
    <w:semiHidden/>
    <w:rsid w:val="00E31C2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9919">
      <w:bodyDiv w:val="1"/>
      <w:marLeft w:val="0"/>
      <w:marRight w:val="0"/>
      <w:marTop w:val="0"/>
      <w:marBottom w:val="0"/>
      <w:divBdr>
        <w:top w:val="none" w:sz="0" w:space="0" w:color="auto"/>
        <w:left w:val="none" w:sz="0" w:space="0" w:color="auto"/>
        <w:bottom w:val="none" w:sz="0" w:space="0" w:color="auto"/>
        <w:right w:val="none" w:sz="0" w:space="0" w:color="auto"/>
      </w:divBdr>
      <w:divsChild>
        <w:div w:id="515273313">
          <w:marLeft w:val="274"/>
          <w:marRight w:val="0"/>
          <w:marTop w:val="200"/>
          <w:marBottom w:val="0"/>
          <w:divBdr>
            <w:top w:val="none" w:sz="0" w:space="0" w:color="auto"/>
            <w:left w:val="none" w:sz="0" w:space="0" w:color="auto"/>
            <w:bottom w:val="none" w:sz="0" w:space="0" w:color="auto"/>
            <w:right w:val="none" w:sz="0" w:space="0" w:color="auto"/>
          </w:divBdr>
        </w:div>
        <w:div w:id="1420717953">
          <w:marLeft w:val="274"/>
          <w:marRight w:val="0"/>
          <w:marTop w:val="200"/>
          <w:marBottom w:val="0"/>
          <w:divBdr>
            <w:top w:val="none" w:sz="0" w:space="0" w:color="auto"/>
            <w:left w:val="none" w:sz="0" w:space="0" w:color="auto"/>
            <w:bottom w:val="none" w:sz="0" w:space="0" w:color="auto"/>
            <w:right w:val="none" w:sz="0" w:space="0" w:color="auto"/>
          </w:divBdr>
        </w:div>
        <w:div w:id="1704553407">
          <w:marLeft w:val="274"/>
          <w:marRight w:val="0"/>
          <w:marTop w:val="200"/>
          <w:marBottom w:val="0"/>
          <w:divBdr>
            <w:top w:val="none" w:sz="0" w:space="0" w:color="auto"/>
            <w:left w:val="none" w:sz="0" w:space="0" w:color="auto"/>
            <w:bottom w:val="none" w:sz="0" w:space="0" w:color="auto"/>
            <w:right w:val="none" w:sz="0" w:space="0" w:color="auto"/>
          </w:divBdr>
        </w:div>
        <w:div w:id="2014062358">
          <w:marLeft w:val="274"/>
          <w:marRight w:val="0"/>
          <w:marTop w:val="200"/>
          <w:marBottom w:val="0"/>
          <w:divBdr>
            <w:top w:val="none" w:sz="0" w:space="0" w:color="auto"/>
            <w:left w:val="none" w:sz="0" w:space="0" w:color="auto"/>
            <w:bottom w:val="none" w:sz="0" w:space="0" w:color="auto"/>
            <w:right w:val="none" w:sz="0" w:space="0" w:color="auto"/>
          </w:divBdr>
        </w:div>
      </w:divsChild>
    </w:div>
    <w:div w:id="536818758">
      <w:bodyDiv w:val="1"/>
      <w:marLeft w:val="0"/>
      <w:marRight w:val="0"/>
      <w:marTop w:val="0"/>
      <w:marBottom w:val="0"/>
      <w:divBdr>
        <w:top w:val="none" w:sz="0" w:space="0" w:color="auto"/>
        <w:left w:val="none" w:sz="0" w:space="0" w:color="auto"/>
        <w:bottom w:val="none" w:sz="0" w:space="0" w:color="auto"/>
        <w:right w:val="none" w:sz="0" w:space="0" w:color="auto"/>
      </w:divBdr>
    </w:div>
    <w:div w:id="1377315125">
      <w:bodyDiv w:val="1"/>
      <w:marLeft w:val="0"/>
      <w:marRight w:val="0"/>
      <w:marTop w:val="0"/>
      <w:marBottom w:val="0"/>
      <w:divBdr>
        <w:top w:val="none" w:sz="0" w:space="0" w:color="auto"/>
        <w:left w:val="none" w:sz="0" w:space="0" w:color="auto"/>
        <w:bottom w:val="none" w:sz="0" w:space="0" w:color="auto"/>
        <w:right w:val="none" w:sz="0" w:space="0" w:color="auto"/>
      </w:divBdr>
      <w:divsChild>
        <w:div w:id="1929658296">
          <w:marLeft w:val="274"/>
          <w:marRight w:val="0"/>
          <w:marTop w:val="200"/>
          <w:marBottom w:val="0"/>
          <w:divBdr>
            <w:top w:val="none" w:sz="0" w:space="0" w:color="auto"/>
            <w:left w:val="none" w:sz="0" w:space="0" w:color="auto"/>
            <w:bottom w:val="none" w:sz="0" w:space="0" w:color="auto"/>
            <w:right w:val="none" w:sz="0" w:space="0" w:color="auto"/>
          </w:divBdr>
        </w:div>
        <w:div w:id="457914346">
          <w:marLeft w:val="274"/>
          <w:marRight w:val="0"/>
          <w:marTop w:val="200"/>
          <w:marBottom w:val="0"/>
          <w:divBdr>
            <w:top w:val="none" w:sz="0" w:space="0" w:color="auto"/>
            <w:left w:val="none" w:sz="0" w:space="0" w:color="auto"/>
            <w:bottom w:val="none" w:sz="0" w:space="0" w:color="auto"/>
            <w:right w:val="none" w:sz="0" w:space="0" w:color="auto"/>
          </w:divBdr>
        </w:div>
        <w:div w:id="1221482991">
          <w:marLeft w:val="274"/>
          <w:marRight w:val="0"/>
          <w:marTop w:val="200"/>
          <w:marBottom w:val="0"/>
          <w:divBdr>
            <w:top w:val="none" w:sz="0" w:space="0" w:color="auto"/>
            <w:left w:val="none" w:sz="0" w:space="0" w:color="auto"/>
            <w:bottom w:val="none" w:sz="0" w:space="0" w:color="auto"/>
            <w:right w:val="none" w:sz="0" w:space="0" w:color="auto"/>
          </w:divBdr>
        </w:div>
      </w:divsChild>
    </w:div>
    <w:div w:id="2069456651">
      <w:bodyDiv w:val="1"/>
      <w:marLeft w:val="0"/>
      <w:marRight w:val="0"/>
      <w:marTop w:val="0"/>
      <w:marBottom w:val="0"/>
      <w:divBdr>
        <w:top w:val="none" w:sz="0" w:space="0" w:color="auto"/>
        <w:left w:val="none" w:sz="0" w:space="0" w:color="auto"/>
        <w:bottom w:val="none" w:sz="0" w:space="0" w:color="auto"/>
        <w:right w:val="none" w:sz="0" w:space="0" w:color="auto"/>
      </w:divBdr>
      <w:divsChild>
        <w:div w:id="952784118">
          <w:marLeft w:val="274"/>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c3f170-62d7-4a92-ab97-d3660555057d" xsi:nil="true"/>
    <lcf76f155ced4ddcb4097134ff3c332f xmlns="b147e25d-72dd-4968-acb5-be4c931cfb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1DC31234B7D458744A9C51EFCD626" ma:contentTypeVersion="13" ma:contentTypeDescription="Create a new document." ma:contentTypeScope="" ma:versionID="c64a7c4bfbfb3ce259bc5906601296e3">
  <xsd:schema xmlns:xsd="http://www.w3.org/2001/XMLSchema" xmlns:xs="http://www.w3.org/2001/XMLSchema" xmlns:p="http://schemas.microsoft.com/office/2006/metadata/properties" xmlns:ns2="b147e25d-72dd-4968-acb5-be4c931cfbef" xmlns:ns3="d3c3f170-62d7-4a92-ab97-d3660555057d" targetNamespace="http://schemas.microsoft.com/office/2006/metadata/properties" ma:root="true" ma:fieldsID="da84d172889b29faf472763d39bf1217" ns2:_="" ns3:_="">
    <xsd:import namespace="b147e25d-72dd-4968-acb5-be4c931cfbef"/>
    <xsd:import namespace="d3c3f170-62d7-4a92-ab97-d366055505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7e25d-72dd-4968-acb5-be4c931cfb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c3f170-62d7-4a92-ab97-d366055505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146378-4b53-4218-be1e-e55d6d7ff9e4}" ma:internalName="TaxCatchAll" ma:showField="CatchAllData" ma:web="d3c3f170-62d7-4a92-ab97-d366055505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84FFC-4717-4D98-B553-D9FCD56C422A}">
  <ds:schemaRefs>
    <ds:schemaRef ds:uri="http://schemas.microsoft.com/sharepoint/v3/contenttype/forms"/>
  </ds:schemaRefs>
</ds:datastoreItem>
</file>

<file path=customXml/itemProps2.xml><?xml version="1.0" encoding="utf-8"?>
<ds:datastoreItem xmlns:ds="http://schemas.openxmlformats.org/officeDocument/2006/customXml" ds:itemID="{246609DC-4232-458A-BD7B-D98377DB1177}">
  <ds:schemaRefs>
    <ds:schemaRef ds:uri="d3c3f170-62d7-4a92-ab97-d3660555057d"/>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b147e25d-72dd-4968-acb5-be4c931cfbe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1EF5210-3E21-449C-88AC-654D65973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7e25d-72dd-4968-acb5-be4c931cfbef"/>
    <ds:schemaRef ds:uri="d3c3f170-62d7-4a92-ab97-d36605550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 Jonathan - FS, NM</dc:creator>
  <cp:lastModifiedBy>Reynolds, Kelle - FS, GA</cp:lastModifiedBy>
  <cp:revision>2</cp:revision>
  <dcterms:created xsi:type="dcterms:W3CDTF">2024-08-27T14:58:00Z</dcterms:created>
  <dcterms:modified xsi:type="dcterms:W3CDTF">2024-08-27T14:58:00Z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for Microsoft 365</vt:lpwstr>
  </property>
  <property fmtid="{D5CDD505-2E9C-101B-9397-08002B2CF9AE}" pid="4" name="LastSaved">
    <vt:filetime>2024-08-22T00:00:00Z</vt:filetime>
  </property>
  <property fmtid="{D5CDD505-2E9C-101B-9397-08002B2CF9AE}" pid="5" name="Producer">
    <vt:lpwstr>Microsoft® Word for Microsoft 365</vt:lpwstr>
  </property>
  <property fmtid="{D5CDD505-2E9C-101B-9397-08002B2CF9AE}" pid="6" name="ContentTypeId">
    <vt:lpwstr>0x010100C061DC31234B7D458744A9C51EFCD626</vt:lpwstr>
  </property>
  <property fmtid="{D5CDD505-2E9C-101B-9397-08002B2CF9AE}" pid="7" name="MediaServiceImageTags">
    <vt:lpwstr/>
  </property>
</Properties>
</file>